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 UB/CT về việc tổ chức thực hiện Quyết định của Hội đồng Chánh phủ bổ sung chính sách đối với tiền gởi tiết kiệm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i w:val="0"/>
              </w:rPr>
              <w:t>Ðộc lập - Tự do - Hạnh phúc</w:t>
            </w:r>
          </w:p>
        </w:tc>
      </w:tr>
    </w:tbl>
    <w:p>
      <w:pPr>
        <w:jc w:val="center"/>
      </w:pPr>
      <w:r>
        <w:rPr>
          <w:b/>
          <w:i w:val="0"/>
        </w:rPr>
        <w:t>CHỈ THỊ</w:t>
      </w:r>
    </w:p>
    <w:p>
      <w:pPr>
        <w:jc w:val="center"/>
      </w:pPr>
      <w:r>
        <w:rPr>
          <w:b/>
          <w:i w:val="0"/>
        </w:rPr>
        <w:t xml:space="preserve">“Về việc tổ chức thực hiện Quyết định của Hội đồng </w:t>
      </w:r>
    </w:p>
    <w:p>
      <w:pPr>
        <w:jc w:val="center"/>
      </w:pPr>
      <w:r>
        <w:rPr>
          <w:b/>
          <w:i w:val="0"/>
        </w:rPr>
        <w:t>Chánh phủ bổ sung chính sách đối với tiền gởi tiết kiệm”</w:t>
      </w:r>
    </w:p>
    <w:p>
      <w:r>
        <w:rPr>
          <w:b w:val="0"/>
          <w:i w:val="0"/>
        </w:rPr>
        <w:t>Kính gởi :   -Các đ/c Chủ tịch UBND huyện, thị trong Tỉnh.</w:t>
      </w:r>
    </w:p>
    <w:p>
      <w:r>
        <w:rPr>
          <w:b w:val="0"/>
          <w:i w:val="0"/>
        </w:rPr>
        <w:t xml:space="preserve">                   -Các Ty ban ngành Tỉnh.</w:t>
      </w:r>
    </w:p>
    <w:p>
      <w:r>
        <w:rPr>
          <w:b w:val="0"/>
          <w:i w:val="0"/>
        </w:rPr>
        <w:t xml:space="preserve"> Đồng kính gởi :   -Ủy ban mặt trận Tổ quốc Tỉnh.</w:t>
      </w:r>
    </w:p>
    <w:p>
      <w:r>
        <w:rPr>
          <w:b w:val="0"/>
          <w:i w:val="0"/>
        </w:rPr>
        <w:t xml:space="preserve">                             -Đoàn thanh niên cộng sản Hồ Chí Minh Tỉnh.</w:t>
      </w:r>
    </w:p>
    <w:p>
      <w:r>
        <w:rPr>
          <w:b w:val="0"/>
          <w:i w:val="0"/>
        </w:rPr>
        <w:t xml:space="preserve">                             -Hội liên hiệp phụ nữ.</w:t>
      </w:r>
    </w:p>
    <w:p>
      <w:r>
        <w:rPr>
          <w:b w:val="0"/>
          <w:i w:val="0"/>
        </w:rPr>
        <w:t xml:space="preserve">                             -Liên hiệp Công đoàn Tỉnh.</w:t>
      </w:r>
    </w:p>
    <w:p>
      <w:r>
        <w:rPr>
          <w:b w:val="0"/>
          <w:i w:val="0"/>
        </w:rPr>
        <w:t xml:space="preserve">          Ngày 20 tháng 5 năm 1981, Hội đồng Chánh phủ ra Quyết định số 223/CP “bổ sung chánh sách đối với tiền gởi tiết kiệm”.</w:t>
      </w:r>
    </w:p>
    <w:p>
      <w:r>
        <w:rPr>
          <w:b w:val="0"/>
          <w:i w:val="0"/>
        </w:rPr>
        <w:t xml:space="preserve">          Để thực hiện có hiệu quả chủ trương chánh sách của Đảng và Nhà nước, Ủy ban nhân dân Tỉnh yêu cầu Ủy ban nhân dân các Huyện, thị, các Ty, Ban, ngành khẩn trương tiến hành một số điểm sau đây :</w:t>
      </w:r>
    </w:p>
    <w:p>
      <w:r>
        <w:rPr>
          <w:b w:val="0"/>
          <w:i w:val="0"/>
        </w:rPr>
        <w:t xml:space="preserve">          1.Tổ chức tuyên truyền kịp thời sâu rộng trong đoàn thể quần chúng, các cơ quan xí nghiệp, các đơn vị bộ đội, các trường học và các tầng lớp nhân dân để mọi người quán triệt chủ trương mà hăng hái tham gia gởi tiền tiết kiệm lấy thành tích chào mừng Đại hội Đảng toàn quốc lần thứ 5, phấn đấu thực hiện chỉ tiêu kế hoạch Nhà nước năm 1981 (có chỉ tiêu kèm theo).</w:t>
      </w:r>
    </w:p>
    <w:p>
      <w:r>
        <w:rPr>
          <w:b w:val="0"/>
          <w:i w:val="0"/>
        </w:rPr>
        <w:t xml:space="preserve">          Cần cảnh giác và phát hiện kịp thời những hành động luận điệu phản tuyên truyền của kẻ xấu, bọn phản động và tay sai xuyên tạc chánh sách tiết kiệm. Đồng thời có biện pháp xử lý thích đáng đối với các phần tử, tổ chức này.</w:t>
      </w:r>
    </w:p>
    <w:p>
      <w:r>
        <w:rPr>
          <w:b w:val="0"/>
          <w:i w:val="0"/>
        </w:rPr>
        <w:t xml:space="preserve">          2. Phối hợp với Ngân hàng Nhà nước tổ chức ngay các Ủy nhiệm tiết kiệm ở các cơ quan đông cán bộ công nhân viên, các đại lý tiết kiệm ở các xã theo như Chỉ thị số 336 ngày 29 tháng 9 năm 1980 để phục vụ thuận tiện cho nhân dân gởi và lĩnh tiền.</w:t>
      </w:r>
    </w:p>
    <w:p>
      <w:r>
        <w:rPr>
          <w:b w:val="0"/>
          <w:i w:val="0"/>
        </w:rPr>
        <w:t xml:space="preserve">          Đề nghị Mặt trận tổ quốc, Liên hiệp công đoàn, Đoàn Thanh niên Cộng sản Hồ Chí Minh, Hội liên hiệp phụ nữ cần hướng dẫn cho các cấp của mình, có biện pháp giáo dục đoàn viên, hội viên tích cực đẩy mạnh sản xuất, chi tiêu có kế hoạch, dành những khoản tiền chưa dùng đến gởi vào quỹ tiết kiệm vừa ích nước vừa lợi nhà.</w:t>
      </w:r>
    </w:p>
    <w:p>
      <w:r>
        <w:rPr>
          <w:b w:val="0"/>
          <w:i w:val="0"/>
        </w:rPr>
        <w:t xml:space="preserve">          - Chánh sách tiết kiệm là một chánh sách lớn của Đảng và Nhà nước, đề nghị Ủy ban nhân dân huyện, thị , các Ty, ban, ngành Tỉnh và các đoàn thể, Mặt trận tăng cường chỉ đạo thực hiện để cuộc vận động này mang nhiều kết quả cao nhất về nhận thức của quần chúng và hiệu quả kinh tế.</w:t>
      </w:r>
    </w:p>
    <w:p>
      <w:r>
        <w:rPr>
          <w:b w:val="0"/>
          <w:i w:val="0"/>
        </w:rPr>
        <w:t xml:space="preserve">          Nhận được chỉ thị này, các cấp chánh quyền cần khẩn trương tổ chức thực hiện và có kế hoạch cụ thể để theo dõi chỉ đạo và báo cáo về Tỉnh.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TM.ỦY BAN NHÂN DÂN TỈNH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