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1307/QĐ-UBND Về việc ủy quyền cho Giám đốc Sở Tài chính phê duyệt quyết toán kinh phí lao động dôi dư do sắp xếp lại doanh nghiệp nhà nước</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1307/QĐ-UBND</w:t>
      </w:r>
      <w:r>
        <w:rPr>
          <w:b w:val="0"/>
          <w:i w:val="0"/>
        </w:rPr>
        <w:br/>
      </w:r>
      <w:r>
        <w:rPr>
          <w:b w:val="0"/>
          <w:i w:val="0"/>
        </w:rPr>
        <w:br/>
      </w:r>
      <w:r>
        <w:rPr>
          <w:b w:val="0"/>
          <w:i/>
        </w:rPr>
        <w:br/>
      </w:r>
      <w:r>
        <w:rPr>
          <w:b w:val="0"/>
          <w:i/>
        </w:rPr>
        <w:t>TP. Hồ Chí Minh, ngày 31 tháng 3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1307/QĐ-UBND</w:t>
      </w:r>
      <w:r>
        <w:rPr>
          <w:b w:val="0"/>
          <w:i w:val="0"/>
        </w:rPr>
        <w:br/>
      </w:r>
      <w:r>
        <w:rPr>
          <w:b w:val="0"/>
          <w:i w:val="0"/>
        </w:rPr>
        <w:br/>
      </w:r>
      <w:r>
        <w:rPr>
          <w:b w:val="0"/>
          <w:i/>
        </w:rPr>
        <w:br/>
      </w:r>
      <w:r>
        <w:rPr>
          <w:b w:val="0"/>
          <w:i/>
        </w:rPr>
        <w:t>TP. Hồ Chí Minh, ngày 31 tháng 3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1307/QĐ-UBND</w:t>
      </w:r>
      <w:r>
        <w:rPr>
          <w:b w:val="0"/>
          <w:i w:val="0"/>
        </w:rPr>
        <w:br/>
      </w:r>
      <w:r>
        <w:rPr>
          <w:b w:val="0"/>
          <w:i w:val="0"/>
        </w:rPr>
        <w:br/>
      </w:r>
      <w:r>
        <w:rPr>
          <w:b w:val="0"/>
          <w:i/>
        </w:rPr>
        <w:br/>
      </w:r>
      <w:r>
        <w:rPr>
          <w:b w:val="0"/>
          <w:i/>
        </w:rPr>
        <w:t>TP. Hồ Chí Minh, ngày 31 tháng 3 năm 2009</w:t>
      </w:r>
      <w:r>
        <w:rPr>
          <w:b w:val="0"/>
          <w:i/>
        </w:rPr>
        <w:br/>
      </w:r>
      <w:r>
        <w:rPr>
          <w:b w:val="0"/>
          <w:i w:val="0"/>
        </w:rPr>
        <w:br/>
      </w:r>
    </w:p>
    <w:p>
      <w:pPr>
        <w:jc w:val="center"/>
      </w:pPr>
      <w:r>
        <w:rPr>
          <w:b w:val="0"/>
          <w:i w:val="0"/>
        </w:rPr>
        <w:br/>
      </w:r>
      <w:r>
        <w:rPr>
          <w:b w:val="0"/>
          <w:i w:val="0"/>
        </w:rPr>
        <w:t>Số: 1307/QĐ-UBND</w:t>
      </w:r>
      <w:r>
        <w:rPr>
          <w:b w:val="0"/>
          <w:i w:val="0"/>
        </w:rPr>
        <w:br/>
      </w:r>
    </w:p>
    <w:p>
      <w:pPr>
        <w:jc w:val="center"/>
      </w:pPr>
      <w:r>
        <w:rPr>
          <w:b w:val="0"/>
          <w:i w:val="0"/>
        </w:rPr>
        <w:br/>
      </w:r>
      <w:r>
        <w:rPr>
          <w:b w:val="0"/>
          <w:i/>
        </w:rPr>
        <w:t>TP. Hồ Chí Minh, ngày 31 tháng 3 năm 2009</w:t>
      </w:r>
      <w:r>
        <w:rPr>
          <w:b w:val="0"/>
          <w:i w:val="0"/>
        </w:rPr>
        <w:br/>
      </w:r>
    </w:p>
    <w:p>
      <w:pPr>
        <w:jc w:val="center"/>
      </w:pPr>
      <w:r>
        <w:rPr>
          <w:b/>
          <w:i w:val="0"/>
        </w:rPr>
        <w:t>QUYẾT ĐỊNH</w:t>
      </w:r>
    </w:p>
    <w:p>
      <w:pPr>
        <w:jc w:val="center"/>
      </w:pPr>
      <w:r>
        <w:rPr>
          <w:b/>
          <w:i w:val="0"/>
        </w:rPr>
        <w:t xml:space="preserve">Về việc ủy quyền cho Giám đốc Sở Tài chính phê duyệt </w:t>
      </w:r>
    </w:p>
    <w:p>
      <w:pPr>
        <w:jc w:val="center"/>
      </w:pPr>
      <w:r>
        <w:rPr>
          <w:b/>
          <w:i w:val="0"/>
        </w:rPr>
        <w:t xml:space="preserve">quyết toán kinh phí lao động dôi dư do sắp xếp lại doanh </w:t>
      </w:r>
    </w:p>
    <w:p>
      <w:pPr>
        <w:jc w:val="center"/>
      </w:pPr>
      <w:r>
        <w:rPr>
          <w:b/>
          <w:i w:val="0"/>
        </w:rPr>
        <w:t>nghiệp nhà nước.</w:t>
      </w:r>
    </w:p>
    <w:p>
      <w:pPr>
        <w:jc w:val="center"/>
      </w:pPr>
      <w:r>
        <w:rPr>
          <w:b/>
          <w:i w:val="0"/>
        </w:rPr>
        <w:t>CHỦ TỊCH ỦY BAN NHÂN DÂN THÀNH PHÓ HỒ CHÍ MINH</w:t>
      </w:r>
    </w:p>
    <w:p>
      <w:r>
        <w:rPr>
          <w:b w:val="0"/>
          <w:i/>
        </w:rPr>
        <w:t>Căn cứ Luật tổ chức Hội đồng nhân dân và Ủy ban nhân dân ngày 26 tháng 11 năm 2003;</w:t>
      </w:r>
    </w:p>
    <w:p>
      <w:r>
        <w:rPr>
          <w:b w:val="0"/>
          <w:i/>
        </w:rPr>
        <w:t>Căn cứ Nghị định số 110/2007/NĐ-CP ngày 26 tháng 6 năm 2007 của Chính phủ về Chính sách đối với lao động dôi dư do sắp xếp lại Công ty nhà nước;</w:t>
      </w:r>
    </w:p>
    <w:p>
      <w:r>
        <w:rPr>
          <w:b w:val="0"/>
          <w:i/>
        </w:rPr>
        <w:t>Căn cứ Quyết định số 113/2008/QĐ-UB ngày 18 tháng 8 năm 2008 của Thủ tướng Chính phủ về việc thành lập và ban hành Quy chế quản lý và sử dụng Quỹ hỗ trợ sắp xếp doanh nghiệp Trung ương;</w:t>
      </w:r>
    </w:p>
    <w:p>
      <w:r>
        <w:rPr>
          <w:b w:val="0"/>
          <w:i/>
        </w:rPr>
        <w:t>Căn cứ Quyết định số 154/2006/QĐ-UB ngày 25 tháng 10 năm 2006 của Ủy ban nhân dân thành phố về ban hành Quy chế tổ chức và hoạt động của Sở Tài chính thành phố;</w:t>
      </w:r>
    </w:p>
    <w:p>
      <w:r>
        <w:rPr>
          <w:b w:val="0"/>
          <w:i/>
        </w:rPr>
        <w:t>Xét đề nghị của Sở Tài chính tại Công văn số 1196/STC-TCDN ngày 12 tháng 02 năm 2009 về việc ủy quyền cho Giám đốc Sở Tài chính phê duyệt quyết toán kinh phí lao động dôi dư do sắp xếp lại Công ty Nhà nước; ý kiến của Sở Tư pháp tại Văn bản số 642/STP-VB ngày 12 tháng 3 năm 2009,</w:t>
      </w:r>
    </w:p>
    <w:p>
      <w:pPr>
        <w:jc w:val="center"/>
      </w:pPr>
      <w:r>
        <w:rPr>
          <w:b/>
          <w:i w:val="0"/>
        </w:rPr>
        <w:t>QUYẾT ĐỊNH:</w:t>
      </w:r>
    </w:p>
    <w:p>
      <w:r>
        <w:rPr>
          <w:b/>
          <w:i w:val="0"/>
        </w:rPr>
        <w:t>Điều 1. Ủ</w:t>
      </w:r>
      <w:r>
        <w:rPr>
          <w:b w:val="0"/>
          <w:i w:val="0"/>
        </w:rPr>
        <w:t>y quyền cho Giám đốc Sở Tài chính phê duyệt quyết toán kinh phí lao động dôi dư do sắp xếp lại doanh nghiệp nhà nước đối với các doanh nghiệp độc lập thuộc sở, ngành quận, huyện quản lý.</w:t>
      </w:r>
    </w:p>
    <w:p>
      <w:r>
        <w:rPr>
          <w:b/>
          <w:i w:val="0"/>
        </w:rPr>
        <w:t xml:space="preserve">Điều 2. </w:t>
      </w:r>
      <w:r>
        <w:rPr>
          <w:b w:val="0"/>
          <w:i w:val="0"/>
        </w:rPr>
        <w:t>Giám đốc Sở Tài chính có trách nhiệm triển khai thực hiện Quyết định này có hiệu quả và chịu trách nhiệm trước Ủy ban nhân dân thành phố về kết quả thực hiện. Trong quá trình thực hiện, nếu phát sinh vướng mắc phải kịp thời báo cáo Ủy ban nhân dân thành phố xem xét giải quyết.</w:t>
      </w:r>
    </w:p>
    <w:p>
      <w:r>
        <w:rPr>
          <w:b/>
          <w:i w:val="0"/>
        </w:rPr>
        <w:t>Điều 3.</w:t>
      </w:r>
      <w:r>
        <w:rPr>
          <w:b w:val="0"/>
          <w:i w:val="0"/>
        </w:rPr>
        <w:t xml:space="preserve"> Quyết định này có hiệu lực kể từ ngày ký.</w:t>
      </w:r>
    </w:p>
    <w:p>
      <w:r>
        <w:rPr>
          <w:b/>
          <w:i w:val="0"/>
        </w:rPr>
        <w:t>Điều 4</w:t>
      </w:r>
      <w:r>
        <w:rPr>
          <w:b w:val="0"/>
          <w:i w:val="0"/>
        </w:rPr>
        <w:t>. Chánh Văn phòng Hội đồng nhân dân và Ủy ban nhân dân thành phố, Giám đốc Sở Tài chính, Chi cục Trưởng Chi cục Tài chính doanh nghiệp, Giám đốc Sở Lao động - Thương binh và Xã hội và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Nguyễn Trung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t>Nguyễn Trung Tín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val="0"/>
        </w:rPr>
        <w:br/>
      </w:r>
      <w:r>
        <w:rPr>
          <w:b/>
          <w:i w:val="0"/>
        </w:rPr>
        <w:t>Nguyễn Trung Tín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Trung Tín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