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1319/QĐ-UBND Bãi bỏ văn bản hành chính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LÀO CAI</w:t>
      </w:r>
      <w:r>
        <w:rPr>
          <w:b w:val="0"/>
          <w:i w:val="0"/>
        </w:rPr>
        <w:br/>
      </w:r>
      <w:r>
        <w:rPr>
          <w:b w:val="0"/>
          <w:i w:val="0"/>
        </w:rPr>
        <w:t>Số: 1319/QĐ-UBND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Lào Cai, ngày 15 tháng 5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Bãi bỏ văn bản hành chính</w:t>
      </w:r>
      <w:r>
        <w:rPr>
          <w:b w:val="0"/>
          <w:i w:val="0"/>
        </w:rPr>
        <w:br/>
      </w:r>
      <w:r>
        <w:rPr>
          <w:b/>
          <w:i w:val="0"/>
        </w:rPr>
        <w:t>____________</w:t>
      </w:r>
      <w:r>
        <w:rPr>
          <w:b w:val="0"/>
          <w:i w:val="0"/>
        </w:rPr>
        <w:br/>
      </w:r>
      <w:r>
        <w:rPr>
          <w:b/>
          <w:i w:val="0"/>
        </w:rPr>
        <w:t>UỶ BAN NHÂN DÂN TỈNH LÀO CAI</w:t>
      </w:r>
      <w:r>
        <w:rPr>
          <w:b w:val="0"/>
          <w:i w:val="0"/>
        </w:rPr>
        <w:br/>
      </w:r>
      <w:r>
        <w:rPr>
          <w:b w:val="0"/>
          <w:i w:val="0"/>
        </w:rPr>
        <w:t>Căn cứ Luật Tổ chức chính quyền địa phương ngày 19/6/2015;</w:t>
      </w:r>
      <w:r>
        <w:rPr>
          <w:b w:val="0"/>
          <w:i w:val="0"/>
        </w:rPr>
        <w:br/>
      </w:r>
      <w:r>
        <w:rPr>
          <w:b w:val="0"/>
          <w:i w:val="0"/>
        </w:rPr>
        <w:t>Căn cứ Luật Đầu tư ngày 26/11/2014;</w:t>
      </w:r>
      <w:r>
        <w:rPr>
          <w:b w:val="0"/>
          <w:i w:val="0"/>
        </w:rPr>
        <w:br/>
      </w:r>
      <w:r>
        <w:rPr>
          <w:b w:val="0"/>
          <w:i w:val="0"/>
        </w:rPr>
        <w:t>Căn cứ Quyết định số 03/2018/QĐ-UBND ngày 12/02/2018 của UBND tỉnh Lào Cai về Quy định một số nội dung cụ thể về quản lý hạ tầng kỹ thuật đô thị và nghĩa trang, cơ sở hỏa táng trên địa bàn tỉnh Lào Cai.</w:t>
      </w:r>
      <w:r>
        <w:rPr>
          <w:b w:val="0"/>
          <w:i w:val="0"/>
        </w:rPr>
        <w:br/>
      </w:r>
      <w:r>
        <w:rPr>
          <w:b w:val="0"/>
          <w:i w:val="0"/>
        </w:rPr>
        <w:t>Theo đề nghị của Giám đốc Sở Kế hoạch và Đầu tư tại Tờ trình số 157/TTr-SKH ngày 03/5/2019.</w:t>
      </w:r>
      <w:r>
        <w:rPr>
          <w:b w:val="0"/>
          <w:i w:val="0"/>
        </w:rPr>
        <w:br/>
      </w:r>
      <w:r>
        <w:rPr>
          <w:b/>
          <w:i w:val="0"/>
        </w:rPr>
        <w:t>QUYẾT ĐỊNH:</w:t>
      </w:r>
      <w:r>
        <w:rPr>
          <w:b w:val="0"/>
          <w:i w:val="0"/>
        </w:rPr>
        <w:br/>
      </w:r>
      <w:r>
        <w:rPr>
          <w:b/>
          <w:i w:val="0"/>
        </w:rPr>
        <w:t xml:space="preserve">Điều 1. </w:t>
      </w:r>
      <w:r>
        <w:rPr>
          <w:b w:val="0"/>
          <w:i w:val="0"/>
        </w:rPr>
        <w:t>Bãi bỏ Quyết định số 69/QĐ-UB ngày 12/3/2001 của Uỷ ban nhân dân tỉnh Lào Cai về việc giao cho Công ty Môi trường và đô thị chủ dự án quản lý và khai thác Công viên Nhạc Sơn.</w:t>
      </w:r>
      <w:r>
        <w:rPr>
          <w:b w:val="0"/>
          <w:i w:val="0"/>
        </w:rPr>
        <w:br/>
      </w:r>
      <w:r>
        <w:rPr>
          <w:b/>
          <w:i w:val="0"/>
        </w:rPr>
        <w:t xml:space="preserve"> </w:t>
      </w:r>
      <w:r>
        <w:rPr>
          <w:b w:val="0"/>
          <w:i w:val="0"/>
        </w:rPr>
        <w:t>Quyết định này có hiệu lực kể từ ngày ký.</w:t>
      </w:r>
      <w:r>
        <w:rPr>
          <w:b w:val="0"/>
          <w:i w:val="0"/>
        </w:rPr>
        <w:br/>
      </w:r>
      <w:r>
        <w:rPr>
          <w:b/>
          <w:i w:val="0"/>
        </w:rPr>
        <w:t xml:space="preserve">Điều 2. </w:t>
      </w:r>
      <w:r>
        <w:rPr>
          <w:b w:val="0"/>
          <w:i w:val="0"/>
        </w:rPr>
        <w:t>Chánh Văn phòng Uỷ ban nhân dân tỉnh, Giám đốc các sở, Thủ trưởng các ban, ngành, Chủ tịch Uỷ ban nhân dân các huyện, thành phố các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Kiểm tra VBQPPL - Bộ Tư pháp;</w:t>
      </w:r>
      <w:r>
        <w:rPr>
          <w:b w:val="0"/>
          <w:i w:val="0"/>
        </w:rPr>
        <w:br/>
      </w:r>
      <w:r>
        <w:rPr>
          <w:b w:val="0"/>
          <w:i w:val="0"/>
        </w:rPr>
        <w:t>- TT: Tỉnh ủy, HĐND, UBND tỉnh;</w:t>
      </w:r>
      <w:r>
        <w:rPr>
          <w:b w:val="0"/>
          <w:i w:val="0"/>
        </w:rPr>
        <w:br/>
      </w:r>
      <w:r>
        <w:rPr>
          <w:b w:val="0"/>
          <w:i w:val="0"/>
        </w:rPr>
        <w:t>- TT. Đoàn đại biểu Quốc hội tỉnh;</w:t>
      </w:r>
      <w:r>
        <w:rPr>
          <w:b w:val="0"/>
          <w:i w:val="0"/>
        </w:rPr>
        <w:br/>
      </w:r>
      <w:r>
        <w:rPr>
          <w:b w:val="0"/>
          <w:i w:val="0"/>
        </w:rPr>
        <w:t>- Như điều 2 QĐ;</w:t>
      </w:r>
      <w:r>
        <w:rPr>
          <w:b w:val="0"/>
          <w:i w:val="0"/>
        </w:rPr>
        <w:br/>
      </w:r>
      <w:r>
        <w:rPr>
          <w:b w:val="0"/>
          <w:i w:val="0"/>
        </w:rPr>
        <w:t>- Công báo Lào Cai;</w:t>
      </w:r>
      <w:r>
        <w:rPr>
          <w:b w:val="0"/>
          <w:i w:val="0"/>
        </w:rPr>
        <w:br/>
      </w:r>
      <w:r>
        <w:rPr>
          <w:b w:val="0"/>
          <w:i w:val="0"/>
        </w:rPr>
        <w:t>- Lưu: VT, TH4, NC3.</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Đặng Xuân Phong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LÀO CAI</w:t>
            </w:r>
            <w:r>
              <w:rPr>
                <w:b w:val="0"/>
                <w:i w:val="0"/>
              </w:rPr>
              <w:br/>
            </w:r>
            <w:r>
              <w:rPr>
                <w:b w:val="0"/>
                <w:i w:val="0"/>
              </w:rPr>
              <w:t>Số: 1319/QĐ-UBND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Lào Cai, ngày 15 tháng 5 năm 2019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Kiểm tra VBQPPL - Bộ Tư pháp;</w:t>
            </w:r>
            <w:r>
              <w:rPr>
                <w:b w:val="0"/>
                <w:i w:val="0"/>
              </w:rPr>
              <w:br/>
            </w:r>
            <w:r>
              <w:rPr>
                <w:b w:val="0"/>
                <w:i w:val="0"/>
              </w:rPr>
              <w:t>- TT: Tỉnh ủy, HĐND, UBND tỉnh;</w:t>
            </w:r>
            <w:r>
              <w:rPr>
                <w:b w:val="0"/>
                <w:i w:val="0"/>
              </w:rPr>
              <w:br/>
            </w:r>
            <w:r>
              <w:rPr>
                <w:b w:val="0"/>
                <w:i w:val="0"/>
              </w:rPr>
              <w:t>- TT. Đoàn đại biểu Quốc hội tỉnh;</w:t>
            </w:r>
            <w:r>
              <w:rPr>
                <w:b w:val="0"/>
                <w:i w:val="0"/>
              </w:rPr>
              <w:br/>
            </w:r>
            <w:r>
              <w:rPr>
                <w:b w:val="0"/>
                <w:i w:val="0"/>
              </w:rPr>
              <w:t>- Như điều 2 QĐ;</w:t>
            </w:r>
            <w:r>
              <w:rPr>
                <w:b w:val="0"/>
                <w:i w:val="0"/>
              </w:rPr>
              <w:br/>
            </w:r>
            <w:r>
              <w:rPr>
                <w:b w:val="0"/>
                <w:i w:val="0"/>
              </w:rPr>
              <w:t>- Công báo Lào Cai;</w:t>
            </w:r>
            <w:r>
              <w:rPr>
                <w:b w:val="0"/>
                <w:i w:val="0"/>
              </w:rPr>
              <w:br/>
            </w:r>
            <w:r>
              <w:rPr>
                <w:b w:val="0"/>
                <w:i w:val="0"/>
              </w:rPr>
              <w:t>- Lưu: VT, TH4, NC3.</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Đặng Xuân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