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137/1998/QĐ-UB V/v Bàn giao lưới điện cho ngành điện quản lý</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137/1998/QĐ-UB</w:t>
      </w:r>
      <w:r>
        <w:rPr>
          <w:b w:val="0"/>
          <w:i w:val="0"/>
        </w:rPr>
        <w:br/>
      </w:r>
      <w:r>
        <w:rPr>
          <w:b w:val="0"/>
          <w:i w:val="0"/>
        </w:rPr>
        <w:br/>
      </w:r>
      <w:r>
        <w:rPr>
          <w:b w:val="0"/>
          <w:i/>
        </w:rPr>
        <w:br/>
      </w:r>
      <w:r>
        <w:rPr>
          <w:b w:val="0"/>
          <w:i/>
        </w:rPr>
        <w:t>Bình Phước, ngày 11 tháng 11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137/1998/QĐ-UB</w:t>
      </w:r>
      <w:r>
        <w:rPr>
          <w:b w:val="0"/>
          <w:i w:val="0"/>
        </w:rPr>
        <w:br/>
      </w:r>
      <w:r>
        <w:rPr>
          <w:b w:val="0"/>
          <w:i w:val="0"/>
        </w:rPr>
        <w:br/>
      </w:r>
      <w:r>
        <w:rPr>
          <w:b w:val="0"/>
          <w:i/>
        </w:rPr>
        <w:br/>
      </w:r>
      <w:r>
        <w:rPr>
          <w:b w:val="0"/>
          <w:i/>
        </w:rPr>
        <w:t>Bình Phước, ngày 11 tháng 11 năm 1998</w:t>
      </w:r>
      <w:r>
        <w:rPr>
          <w:b w:val="0"/>
          <w:i/>
        </w:rPr>
        <w:br/>
      </w:r>
      <w:r>
        <w:rPr>
          <w:b w:val="0"/>
          <w:i w:val="0"/>
        </w:rPr>
        <w:br/>
      </w:r>
    </w:p>
    <w:p>
      <w:pPr>
        <w:jc w:val="center"/>
      </w:pPr>
      <w:r>
        <w:rPr>
          <w:b w:val="0"/>
          <w:i w:val="0"/>
        </w:rPr>
        <w:br/>
      </w:r>
      <w:r>
        <w:rPr>
          <w:b w:val="0"/>
          <w:i w:val="0"/>
        </w:rPr>
        <w:t>Số: 137/1998/QĐ-UB</w:t>
      </w:r>
      <w:r>
        <w:rPr>
          <w:b w:val="0"/>
          <w:i w:val="0"/>
        </w:rPr>
        <w:br/>
      </w:r>
    </w:p>
    <w:p>
      <w:pPr>
        <w:jc w:val="center"/>
      </w:pPr>
      <w:r>
        <w:rPr>
          <w:b w:val="0"/>
          <w:i w:val="0"/>
        </w:rPr>
        <w:br/>
      </w:r>
      <w:r>
        <w:rPr>
          <w:b w:val="0"/>
          <w:i w:val="0"/>
        </w:rPr>
        <w:t>Bình Phước, ngày 11 tháng 11 năm 1998</w:t>
      </w:r>
      <w:r>
        <w:rPr>
          <w:b w:val="0"/>
          <w:i w:val="0"/>
        </w:rPr>
        <w:br/>
      </w:r>
    </w:p>
    <w:p>
      <w:r>
        <w:rPr>
          <w:b/>
          <w:i w:val="0"/>
        </w:rPr>
        <w:t>QUYẾT ĐỊNH CỦA ỦY BAN NHÂN DÂN TỈNH</w:t>
      </w:r>
    </w:p>
    <w:p>
      <w:r>
        <w:rPr>
          <w:b/>
          <w:i/>
        </w:rPr>
        <w:t>V/v Bàn giao lưới điện cho ngành điện quản lý</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 sửa đổI ) ngày 21/06/1994;</w:t>
      </w:r>
    </w:p>
    <w:p>
      <w:r>
        <w:rPr>
          <w:b w:val="0"/>
          <w:i/>
        </w:rPr>
        <w:t>-  Căn cứ Chỉ thị số 643/ĐVN/ĐNT-MN ngày 25/02/1998 của Tổng cục Điện lực Việt Nam về việc triển khai tiếp nhận và quản lý lưới điện nông thôn.</w:t>
      </w:r>
    </w:p>
    <w:p>
      <w:r>
        <w:rPr>
          <w:b w:val="0"/>
          <w:i/>
        </w:rPr>
        <w:t>-  Căn cứ Quyết định số 95/1998/QĐ-UB ngày 06/08/1998 về việc thành lập Ban Chỉ đạo giao nhận và quản lý điện nông thôn Tỉnh Bình Phước.</w:t>
      </w:r>
    </w:p>
    <w:p>
      <w:r>
        <w:rPr>
          <w:b w:val="0"/>
          <w:i/>
        </w:rPr>
        <w:t>-  Căn cứ vào Văn bản số 1331/ĐVN/ĐL 2.4 ngày 26/6/1997 về việc Công ty Điện lực 2 ủy quyền cho Điện lực Bình phước ký tiếp nhận lưới điện địa phương đầu tư bàn giao cho ngành điện.</w:t>
      </w:r>
    </w:p>
    <w:p>
      <w:r>
        <w:rPr>
          <w:b w:val="0"/>
          <w:i/>
        </w:rPr>
        <w:t>-  Xét Tờ trình số 486/TTr-SCN ngày 31/10/1998 của Sở Công Nghiệp và Công văn số 1961/ĐL2/ĐLBP2 ngày 30/10/1998 của Điện lực Bình Phước về việc bàn giao lướI điện cho ngành điện quản lý, vận hành, khai thác.</w:t>
      </w:r>
    </w:p>
    <w:p>
      <w:r>
        <w:rPr>
          <w:b/>
          <w:i w:val="0"/>
        </w:rPr>
        <w:t>QUYẾT ĐỊNH</w:t>
      </w:r>
    </w:p>
    <w:p>
      <w:r>
        <w:rPr>
          <w:b/>
          <w:i w:val="0"/>
        </w:rPr>
        <w:t>ĐIỀU 1</w:t>
      </w:r>
      <w:r>
        <w:rPr>
          <w:b w:val="0"/>
          <w:i w:val="0"/>
        </w:rPr>
        <w:t>: Nay bàn giao 18 công trình điện thuộc 4 huyện của Tỉnh Bình Phước ( bảng kê đính kèm) cho Điện lực Bình Phước quản lý vớI nộI dung sau:</w:t>
      </w:r>
    </w:p>
    <w:p>
      <w:r>
        <w:rPr>
          <w:b w:val="0"/>
          <w:i w:val="0"/>
        </w:rPr>
        <w:t>Tổng giá trị nguyên giá là:            1.494.364.418 đ</w:t>
      </w:r>
    </w:p>
    <w:p>
      <w:r>
        <w:rPr>
          <w:b w:val="0"/>
          <w:i w:val="0"/>
        </w:rPr>
        <w:t>Giá trị còn lại:                 599.267.253 đ</w:t>
      </w:r>
    </w:p>
    <w:p>
      <w:r>
        <w:rPr>
          <w:b/>
          <w:i w:val="0"/>
        </w:rPr>
        <w:t xml:space="preserve">ĐIỀU 2 : </w:t>
      </w:r>
      <w:r>
        <w:rPr>
          <w:b w:val="0"/>
          <w:i w:val="0"/>
        </w:rPr>
        <w:t>Việc bàn giao thực hiện theo phương thức tăng giảm tài sản giữa 2 bên trước mắt không hoàn vốn cho địa phương.</w:t>
      </w:r>
    </w:p>
    <w:p>
      <w:r>
        <w:rPr>
          <w:b w:val="0"/>
          <w:i w:val="0"/>
        </w:rPr>
        <w:t>- Sau khi bàn giao cho Điện lực Bình Phước có trách nhiệm quản lý, khai thác, vận hành đúng quy định hiện hành của Nhà nước.</w:t>
      </w:r>
    </w:p>
    <w:p>
      <w:r>
        <w:rPr>
          <w:b w:val="0"/>
          <w:i w:val="0"/>
        </w:rPr>
        <w:t>- Sau khi bàn giao Điện Lực Bình Phước cùng các ngành chức năng làm thủ tục để tăng giảm tài sản giữa hai bên.</w:t>
      </w:r>
    </w:p>
    <w:p>
      <w:r>
        <w:rPr>
          <w:b/>
          <w:i w:val="0"/>
        </w:rPr>
        <w:t>ĐIỀU 3 : C</w:t>
      </w:r>
      <w:r>
        <w:rPr>
          <w:b w:val="0"/>
          <w:i w:val="0"/>
        </w:rPr>
        <w:t>ác ông Chánh Văn phòng UBND Tỉnh, Giám đốc Sở Tài chính - Vật giá. Giám đốc Sở xây dựng, Giám đốc Sở Công nghiệp, Giám đốc Điện Lực Bình Phước. Giám đốc Sở Kế hoạch và Đầu tư, Chi Cục trưởng Chi cục Đầu tư phát triển, Chủ tịch UBND các huyện. Ban Chỉ đạo giao nhận lưới điện nông thôn và các ban ngành có liên quan chịu trách nhiệm thi hành quyết định này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