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137/2000/QĐ-BNN-QLN Về việc ban hành quy trình vận hành điều tiết tạm thời hồ chứa nước dầu tiếng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NÔNG NGHIỆP VÀ PHÁT TRIỂN NÔNG THÔN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137/2000/QĐ-BNN-QLN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18 tháng 12 năm 2000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NÔNG NGHIỆP VÀ PHÁT TRIỂN NÔNG THÔN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NÔNG NGHIỆP VÀ PHÁT TRIỂN NÔNG THÔN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NÔNG NGHIỆP VÀ PHÁT TRIỂN NÔNG THÔN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137/2000/QĐ-BNN-QLN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18 tháng 12 năm 2000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137/2000/QĐ-BNN-QLN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18 tháng 12 năm 2000</w:t>
      </w:r>
      <w:r>
        <w:rPr>
          <w:b w:val="0"/>
          <w:i w:val="0"/>
        </w:rPr>
        <w:br/>
      </w:r>
    </w:p>
    <w:p>
      <w:r>
        <w:rPr>
          <w:b/>
          <w:i w:val="0"/>
        </w:rPr>
        <w:t xml:space="preserve">QUYẾT ĐỊNH </w:t>
      </w:r>
    </w:p>
    <w:p>
      <w:r>
        <w:rPr>
          <w:b/>
          <w:i w:val="0"/>
        </w:rPr>
        <w:t>Về việc ban hành quy trình vận hành điều tiết</w:t>
      </w:r>
    </w:p>
    <w:p>
      <w:r>
        <w:rPr>
          <w:b/>
          <w:i w:val="0"/>
        </w:rPr>
        <w:t>tạm thời hồ chứa nước dầu tiếng</w:t>
      </w:r>
    </w:p>
    <w:p>
      <w:r>
        <w:rPr>
          <w:b/>
          <w:i w:val="0"/>
        </w:rPr>
        <w:t>______________</w:t>
      </w:r>
    </w:p>
    <w:p>
      <w:r>
        <w:rPr>
          <w:b/>
          <w:i w:val="0"/>
        </w:rPr>
        <w:t>BỘ TRƯỞNG BỘ NÔNG NGHIỆP VÀ PTNT</w:t>
      </w:r>
    </w:p>
    <w:p>
      <w:r>
        <w:rPr>
          <w:b w:val="0"/>
          <w:i/>
        </w:rPr>
        <w:t>Căn cứ Luật Tài nguyên nước ngày 01 tháng 6 năm 1998.</w:t>
      </w:r>
    </w:p>
    <w:p>
      <w:r>
        <w:rPr>
          <w:b w:val="0"/>
          <w:i/>
        </w:rPr>
        <w:t>Căn cứ Pháp lệnh Khai thác &amp; bảo vệ công trình thuỷ lợi ngày10 tháng 9 năm 1994.</w:t>
      </w:r>
    </w:p>
    <w:p>
      <w:r>
        <w:rPr>
          <w:b w:val="0"/>
          <w:i/>
        </w:rPr>
        <w:t>Căn cứ Nghị định số 73/CP của Chính phủ ngày 01 tháng 11 năm 1995 về chức năng, nhiệm vụ, quyền hạn và tổ chức bộ máy của Bộ Nông nghiệp và PTNT.</w:t>
      </w:r>
    </w:p>
    <w:p>
      <w:r>
        <w:rPr>
          <w:b w:val="0"/>
          <w:i/>
        </w:rPr>
        <w:t>Xét Tờ trình số 118-TT/BQL ngày 14 tháng 4 năm 2000 của Ban Quản lý dự án thuỷ lợi 416 và tờ trình số 15-TT/CT ngày 7 tháng 4 năm 2000 của Công ty KTTL Dầu Tiếng.</w:t>
      </w:r>
    </w:p>
    <w:p>
      <w:r>
        <w:rPr>
          <w:b w:val="0"/>
          <w:i/>
        </w:rPr>
        <w:t>Theo kết quả thẩm định và đề nghị của ông Cục trưởng Cục Quản lý nước và CTTL.</w:t>
      </w:r>
    </w:p>
    <w:p>
      <w:r>
        <w:rPr>
          <w:b/>
          <w:i w:val="0"/>
        </w:rPr>
        <w:t>QUYẾT ĐỊNH</w:t>
      </w:r>
      <w:r>
        <w:rPr>
          <w:b/>
          <w:i w:val="0"/>
        </w:rPr>
        <w:t>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ban hành kèm theo Quyết định này bản Qui trình Vận hành điều tiết tạm thời hồ chứa nước Dầu Tiếng.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kể từ ngày ký ban hành. Những Quy trình điều tiết trước đây trái với Quyết định này đều bãi bỏ.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UBND và Sở Nông nghiệp &amp;PTNT các tỉnh Tây Ninh, Long An, Bình Dương, Bình Phước, TP Hồ Chí Minh; các Cục, Vụ, đơn vị liên quan; Cục trưởng Cục Quản lý nước &amp;CTTL; Giám đốc Công ty KTTL Dầu Tiếng chịu trách nhiệm thi hành quyết định này./.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t>BỘ NÔNG NGHIỆP VÀ PHÁT TRIỂN NÔNG THÔN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Phạm Hồng Giang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t>BỘ NÔNG NGHIỆP VÀ PHÁT TRIỂN NÔNG THÔN</w:t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Phạm Hồng Giang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KT. BỘ TRƯỞNG </w:t>
      </w:r>
      <w:r>
        <w:rPr>
          <w:b/>
          <w:i w:val="0"/>
        </w:rPr>
        <w:t>BỘ NÔNG NGHIỆP VÀ PHÁT TRIỂN NÔNG THÔN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THỨ TRƯỞNG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Phạm Hồng Giang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