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13/2003/CT-UB Về việc tổ chức đón Tết nguyên đán giáp thân năm 2004</w:t>
      </w:r>
    </w:p>
    <w:p>
      <w:pPr>
        <w:jc w:val="center"/>
      </w:pPr>
      <w:r>
        <w:rPr>
          <w:b/>
          <w:i w:val="0"/>
        </w:rPr>
        <w:t>CHỈ THỊ CỦA UBND TỈNH LÀO CAI</w:t>
      </w:r>
    </w:p>
    <w:p>
      <w:pPr>
        <w:jc w:val="center"/>
      </w:pPr>
      <w:r>
        <w:rPr>
          <w:b/>
          <w:i w:val="0"/>
        </w:rPr>
        <w:t>Về việc tổ chức đón Tết nguyên đán giáp thân năm 2004</w:t>
      </w:r>
    </w:p>
    <w:p>
      <w:pPr>
        <w:jc w:val="center"/>
      </w:pPr>
      <w:r>
        <w:rPr>
          <w:b/>
          <w:i w:val="0"/>
        </w:rPr>
        <w:t>__________________________</w:t>
      </w:r>
    </w:p>
    <w:p>
      <w:pPr>
        <w:jc w:val="both"/>
      </w:pPr>
      <w:r>
        <w:rPr>
          <w:b w:val="0"/>
          <w:i w:val="0"/>
        </w:rPr>
        <w:t>Trong năm 2003, dưới sự lãnh đạo của Đảng bộ, chính quyền các cấp, sự phối hợp đồng bộ của các sở, ban, ngành, đoàn thể, sự nỗ lực phấn đấu của các doanh nghiệp và hưởng ứng tích cực của nhân dân các dân tộc Lào Cai trong phong trào thi đua lao động sản xuất, tất cả các mục tiêu kinh tế, văn hóa, an ninh quốc phòng, xây dựng hệ thống chính trị do Đại hội Đảng bộ tỉnh Lào Cai lần thứ XII nhiệm kỳ (2001 – 2005) đề ra từng bước được thực hiện và đã hoàn thành thắng lợi nhiệm vụ chính trị năm 2003. Tuy nhiên do nhiều nguyên nhân, Lào Cai vẫn còn là một tỉnh nghèo, đời sống nhân dân còn nhiều khó khăn, nhất là vùng sâu, vùng xa. Trước tình hình trên, chuẩn bị đón Tết Giáp Thân năm 2004, UBND tỉnh Lào Cai chỉ thị:</w:t>
      </w:r>
    </w:p>
    <w:p>
      <w:pPr>
        <w:jc w:val="both"/>
      </w:pPr>
      <w:r>
        <w:rPr>
          <w:b w:val="0"/>
          <w:i w:val="0"/>
        </w:rPr>
        <w:t xml:space="preserve">1. Thủ trưởng các sở, ban, ngành, đoàn thể, Chủ tịch UBND các huyện, thị xã cần quan tâm hơn nữa tới việc quán triệt cho đội ngũ cán bộ, công nhân viên, nhân dân các dân tộc trên địa bàn chấp hành và thực hiện tốt Chỉ thị </w:t>
      </w:r>
      <w:r>
        <w:rPr>
          <w:b w:val="0"/>
          <w:i w:val="0"/>
        </w:rPr>
        <w:t>29/2001/CT-TTg của Thủ tướng Chính phủ về việc đẩy mạnh thực hành tiết kiệm, chống lãng phí.</w:t>
      </w:r>
    </w:p>
    <w:p>
      <w:pPr>
        <w:jc w:val="both"/>
      </w:pPr>
      <w:r>
        <w:rPr>
          <w:b w:val="0"/>
          <w:i w:val="0"/>
        </w:rPr>
        <w:t>2. Sở Lao động – TB&amp;XH chủ trì phối hợp với UBND các huyện, thị xã và các ngành có liên quan kiểm tra tình hình đói nghèo, có  phương án tổ chức thăm hỏi động viên nhân dịp Tết nguyên đán, chú ý đến các hộ gia đình chính sách, người có công,  người già cô đơn, những hộ gia đình gặp nhiều khó khăn, đảm bảo không có người nào trên địa bàn không có Tết.</w:t>
      </w:r>
    </w:p>
    <w:p>
      <w:pPr>
        <w:jc w:val="both"/>
      </w:pPr>
      <w:r>
        <w:rPr>
          <w:b w:val="0"/>
          <w:i w:val="0"/>
        </w:rPr>
        <w:t>3. Chủ tịch UBND các huyện, thị xã phối hợp với Sở Văn hóa, thông tin và thể thao tổ chức tốt các hoạt động văn nghệ, thể thao, các lễ hội truyền thống trong các ngày đón xuân và kỷ niệm ngày thành lập Đảng 3/2/2004. Trong dịp Tết Giáp thân các ngành, các cấp phải tạo sự đột phá với không khí vui tươi phấn khởi, tổ chức cho nhân dân tham gia các hoạt động văn hóa – văn nghệ - thể thao lành mạnh, tiết kiệm sao cho từ các hoạt động này, nhằm hạn chế các tệ nạn uống rượu say, đánh bạc và các hiện tượng tiêu cực khác, đồng thời động viên nhân dân tiếp tục hăng hái thi đua trong lao động sản xuất, thực hiện hoàn thành vượt mức chỉ tiêu kế hoạch năm 2004.</w:t>
      </w:r>
    </w:p>
    <w:p>
      <w:pPr>
        <w:jc w:val="both"/>
      </w:pPr>
      <w:r>
        <w:rPr>
          <w:b w:val="0"/>
          <w:i w:val="0"/>
        </w:rPr>
        <w:t>4. Sở Thương mại du lịch phối hợp với các đơn vị có liên quan chủ động chuẩn bị nguồn hàng đáp ứng thỏa mãn các nhu cầu hàng hóa trong dịp Tết, đặc biệt là các mặt hàng thiết yếu phục vụ nhân dân vùng sâu, vùng xa như: Muối, dầu hỏa, mứt, bánh kẹo, quần áo, vải…</w:t>
      </w:r>
    </w:p>
    <w:p>
      <w:pPr>
        <w:jc w:val="both"/>
      </w:pPr>
      <w:r>
        <w:rPr>
          <w:b w:val="0"/>
          <w:i w:val="0"/>
        </w:rPr>
        <w:t>5. Đài Phát thanh truyền hình tỉnh và các huyện, thị xã chuẩn bị các điều kiện cần thiết để thực hiện tốt chương trình tiếp âm, tiếp sóng phát thanh, truyền hình của Trung ương và địa phương đồng thời xây dựng các chương trình phát thanh, truyền hình phục vụ nhân dân trong các ngày Tết với các nội dung phong phú, hấp dẫn, có tác dụng định hướng, hướng dẫn nhân dân vui tết theo nếp sống mới, bài trừ hủ tục, phê phán các tệ nạn, chú ý đến việc giữ gìn phát huy bản sắc văn hóa dân tộc.</w:t>
      </w:r>
    </w:p>
    <w:p>
      <w:pPr>
        <w:jc w:val="both"/>
      </w:pPr>
      <w:r>
        <w:rPr>
          <w:b w:val="0"/>
          <w:i w:val="0"/>
        </w:rPr>
        <w:t>6. Sở Y tế triển khai tốt công tác phòng, khám, chữa bệnh không để dịch bệnh xảy ra, đảm bảo vệ sinh, an toàn thực phẩm, chỉ đạo các bệnh viện, Phòng Khám Đa khoa khu vực, trạm y tế…chuẩn bị tốt các điều kiện, phương tiện chăm sóc sức khỏe cho nhân dân và tổ chức trực 24/24 giờ trong các ngày Tết, đặc biệt chú ý trường hợp bệnh nhân nặng, các trường hợp cấp cứu, các bệnh nhân nghèo trên địa bàn tỉnh.</w:t>
      </w:r>
    </w:p>
    <w:p>
      <w:pPr>
        <w:jc w:val="both"/>
      </w:pPr>
      <w:r>
        <w:rPr>
          <w:b w:val="0"/>
          <w:i w:val="0"/>
        </w:rPr>
        <w:t>7. Các đơn vị phụ trách các hoạt động: Bưu điện, Điện lực, giao thông, cấp thoát nước chuẩn bị chu đáo và có biện pháp tổ chức phân công hợp lý để thực hiện tốt nhiệm vụ và phục vụ nhân dân trong các ngày Tết. Không để xảy ra các hiện tượng mất điện, thiếu nước, tắc đường, mất thông tin liên lạc.</w:t>
      </w:r>
    </w:p>
    <w:p>
      <w:pPr>
        <w:jc w:val="both"/>
      </w:pPr>
      <w:r>
        <w:rPr>
          <w:b w:val="0"/>
          <w:i w:val="0"/>
        </w:rPr>
        <w:t>8. Sở Nông nghiệp và PTNT chỉ đạo các đơn vị trong ngành phối hợp với UBND các huyện, thị xã có kế hoạch chuẩn bị phân bón, giống, vật tư cho sản xuất vụ Đông xuân, có các biện pháp tích cực phòng tránh rét cho gia súc và cây trồng đặc biệt là mạ đông đảm bảo đủ cấy hết diện tích theo kế hoạch.</w:t>
      </w:r>
    </w:p>
    <w:p>
      <w:pPr>
        <w:jc w:val="both"/>
      </w:pPr>
      <w:r>
        <w:rPr>
          <w:b w:val="0"/>
          <w:i w:val="0"/>
        </w:rPr>
        <w:t>9. Công ty Môi trường – Đô thị Lào Cai khẩn trương đôn đốc các nhà thầu gấp rút hoàn thành các hạng mục công trình hạ tầng thiết yếu và vui chơi, giải trí trong Công viên Nhạc Sơn để UBND tỉnh tổ chức chương trình văn hóa, văn nghệ mừng Đảng, mừng xuân và bắn pháo hoa đón Xuân Giáp Thân 2004 tại công viên Nhạc Sơn như: Hệ thống đường cổng, đường dạo, thảm cỏ, vườn, điện chiếu sáng và trang trí, nhà đa năng, các khu vui chơi giải trí. Phối hợp với UBND các huyện, thị xã thực hiện tốt công tác vệ sinh môi trường trước và sau Tết.</w:t>
      </w:r>
    </w:p>
    <w:p>
      <w:pPr>
        <w:jc w:val="both"/>
      </w:pPr>
      <w:r>
        <w:rPr>
          <w:b w:val="0"/>
          <w:i w:val="0"/>
        </w:rPr>
        <w:t>10. Công an tỉnh phối hợp với Bộ chỉ huy Quân sự tỉnh, Biên phòng tỉnh, Hải quan, Quản lý thị trường…kiểm tra ngăn chặn các hoạt động vận chuyển trái phép các loại pháo và các mặt hàng lậu, các hoạt động gian lận thương mại, lập các phương án bảo vệ, bảo đảm an ninh chính trị, trật tự an toàn xã hội; Ban chỉ đạo an toàn giao thông tỉnh có biện pháp tăng cường quản lý, ngăn chặn kịp thời hiện tượng đua xe trái phép, vi phạm luật lệ giao thông và đảm bảo an toàn cho người, tài sản trên địa bàn để nhân dân đón Tết an toàn, vui tươi, lành mạnh.</w:t>
      </w:r>
    </w:p>
    <w:p>
      <w:pPr>
        <w:jc w:val="both"/>
      </w:pPr>
      <w:r>
        <w:rPr>
          <w:b w:val="0"/>
          <w:i w:val="0"/>
        </w:rPr>
        <w:t>Thủ trưởng các sở, ban, ngành, đoàn thể, Chủ tịch UBND các huyện, thị xã và các đơn vị có liên quan khẩn trương chỉ đạo các đơn vị trực thuộc thực hiện nghiêm túc chỉ thị này.</w:t>
      </w:r>
    </w:p>
    <w:p>
      <w:pPr>
        <w:jc w:val="both"/>
      </w:pPr>
      <w:r>
        <w:rPr>
          <w:b w:val="0"/>
          <w:i w:val="0"/>
        </w:rPr>
        <w:t>Giao cho Văn phòng HĐND&amp;UBND tỉnh thường xuyên nắm tình hình thực hiện của các đơn vị, địa phương và báo cáo kịp thời với UBND tỉnh chỉ đạo xử lý, giải quyết.</w:t>
      </w:r>
    </w:p>
    <w:p>
      <w:pPr>
        <w:jc w:val="both"/>
      </w:pPr>
      <w:r>
        <w:rPr>
          <w:b w:val="0"/>
          <w:i w:val="0"/>
        </w:rPr>
        <w:t>(Công bố rộng rãi trên các phương tiện thông tin đại chúng)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