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13/2025/TT-BQP bãi bỏ toàn bộ một số văn bản quy phạm pháp luật thuộc thẩm quyền ban hành của Bộ trưởng Bộ Quốc phòng</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13/2025/TT-BQP</w:t>
        <w:br/>
        <w:t xml:space="preserve">     </w:t>
      </w:r>
      <w:r>
        <w:rPr>
          <w:b w:val="0"/>
          <w:i w:val="0"/>
        </w:rPr>
        <w:br/>
      </w:r>
      <w:r>
        <w:rPr>
          <w:b w:val="0"/>
          <w:i/>
        </w:rPr>
        <w:br/>
        <w:t xml:space="preserve">      Hà Nội, ngày 20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13/2025/TT-BQP</w:t>
        <w:br/>
        <w:t xml:space="preserve">     </w:t>
      </w:r>
      <w:r>
        <w:rPr>
          <w:b w:val="0"/>
          <w:i w:val="0"/>
        </w:rPr>
        <w:br/>
      </w:r>
      <w:r>
        <w:rPr>
          <w:b w:val="0"/>
          <w:i/>
        </w:rPr>
        <w:br/>
        <w:t xml:space="preserve">      Hà Nội, ngày 20 tháng 02 năm 2025</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13/2025/TT-BQP</w:t>
        <w:br/>
        <w:t xml:space="preserve">     </w:t>
      </w:r>
      <w:r>
        <w:rPr>
          <w:b w:val="0"/>
          <w:i w:val="0"/>
        </w:rPr>
        <w:br/>
      </w:r>
      <w:r>
        <w:rPr>
          <w:b w:val="0"/>
          <w:i/>
        </w:rPr>
        <w:br/>
        <w:t xml:space="preserve">      Hà Nội, ngày 20 tháng 02 năm 2025</w:t>
        <w:br/>
        <w:t xml:space="preserve">     </w:t>
      </w:r>
      <w:r>
        <w:rPr>
          <w:b w:val="0"/>
          <w:i w:val="0"/>
        </w:rPr>
        <w:br/>
      </w:r>
    </w:p>
    <w:p>
      <w:pPr>
        <w:jc w:val="center"/>
      </w:pPr>
      <w:r>
        <w:rPr>
          <w:b w:val="0"/>
          <w:i w:val="0"/>
        </w:rPr>
        <w:br/>
        <w:t xml:space="preserve">      Số: 13/2025/TT-BQP</w:t>
        <w:br/>
        <w:t xml:space="preserve">     </w:t>
      </w:r>
    </w:p>
    <w:p>
      <w:pPr>
        <w:jc w:val="center"/>
      </w:pPr>
      <w:r>
        <w:rPr>
          <w:b w:val="0"/>
          <w:i w:val="0"/>
        </w:rPr>
        <w:br/>
        <w:t xml:space="preserve">      Hà Nội, ngày 20 tháng 02 năm 2025</w:t>
        <w:br/>
        <w:t xml:space="preserve">     </w:t>
      </w:r>
    </w:p>
    <w:p>
      <w:r>
        <w:rPr>
          <w:b/>
          <w:i w:val="0"/>
        </w:rPr>
        <w:t>THÔNG TƯ</w:t>
      </w:r>
    </w:p>
    <w:p>
      <w:r>
        <w:rPr>
          <w:b/>
          <w:i w:val="0"/>
        </w:rPr>
        <w:t xml:space="preserve">Bãi bỏ toàn bộ một số văn bản quy phạm pháp luật </w:t>
      </w:r>
    </w:p>
    <w:p>
      <w:r>
        <w:rPr>
          <w:b/>
          <w:i w:val="0"/>
        </w:rPr>
        <w:t>thuộc thẩm quyền ban hành của Bộ trưởng Bộ Quốc phòng</w:t>
      </w:r>
    </w:p>
    <w:p>
      <w:r>
        <w:rPr>
          <w:b/>
          <w:i w:val="0"/>
        </w:rPr>
        <w:t>—————</w:t>
      </w:r>
    </w:p>
    <w:p>
      <w:r>
        <w:rPr>
          <w:b w:val="0"/>
          <w:i/>
        </w:rPr>
        <w:t>Căn cứ Luật ban hành văn bản quy phạm pháp luật ngày 22 tháng 6 năm 2015, được sửa đổi, bổ sung một số điều ngày 18 tháng 6 năm 2020;</w:t>
      </w:r>
    </w:p>
    <w:p>
      <w:r>
        <w:rPr>
          <w:b w:val="0"/>
          <w:i/>
        </w:rPr>
        <w:t>Căn cứ Nghị định số 34/2016/NĐ-CP ngày 14 tháng 5 năm 2016 của Chính phủ quy định chi tiết một số điều và biện pháp thi hành Luật ban hành văn bản quy phạm pháp luật; được sửa đổi, bổ sung một số điều tại Nghị định số 154/2020/NĐ-CP ngày 31 tháng 12 năm 2020, Nghị định số 59/2024/NĐ-CP ngày 25 tháng 5 năm 2024 của Chính phủ;</w:t>
      </w:r>
    </w:p>
    <w:p>
      <w:r>
        <w:rPr>
          <w:b w:val="0"/>
          <w:i/>
        </w:rPr>
        <w:t>Căn cứ Nghị định số 01/2022/NĐ-CP ngày 30 tháng 11 năm 2022 của Chính phủ quy định chức năng, nhiệm vụ, quyền hạn và cơ cấu tổ chức của Bộ Quốc phòng;</w:t>
      </w:r>
    </w:p>
    <w:p>
      <w:r>
        <w:rPr>
          <w:b w:val="0"/>
          <w:i/>
        </w:rPr>
        <w:t>Theo đề nghị của Vụ trưởng Vụ Pháp chế Bộ Quốc phòng;</w:t>
      </w:r>
    </w:p>
    <w:p>
      <w:r>
        <w:rPr>
          <w:b w:val="0"/>
          <w:i/>
        </w:rPr>
        <w:t>Bộ trưởng Bộ Quốc phòng ban hành Thông tư bãi bỏ toàn bộ một số văn bản quy phạm pháp luật thuộc thẩm quyền ban hành của Bộ trưởng Bộ Quốc phòng.</w:t>
      </w:r>
    </w:p>
    <w:p>
      <w:r>
        <w:rPr>
          <w:b/>
          <w:i w:val="0"/>
        </w:rPr>
        <w:t xml:space="preserve">Điều 1. </w:t>
      </w:r>
      <w:r>
        <w:rPr>
          <w:b w:val="0"/>
          <w:i w:val="0"/>
        </w:rPr>
        <w:t>Bãi bỏ toàn bộ 38 văn bản quy phạm pháp luật về quân sự, quốc phòng, cơ yếu thuộc thẩm quyền ban hành của Bộ trưởng Bộ Quốc phòng, chi tiết tại Phụ lục ban hành kèm theo Thông tư này.</w:t>
      </w:r>
    </w:p>
    <w:p>
      <w:r>
        <w:rPr>
          <w:b/>
          <w:i w:val="0"/>
        </w:rPr>
        <w:t xml:space="preserve">Điều 2. </w:t>
      </w:r>
      <w:r>
        <w:rPr>
          <w:b w:val="0"/>
          <w:i w:val="0"/>
        </w:rPr>
        <w:t>Thông tư này có hiệu lực thi hành kể từ ngày 07 tháng 4 năm 2025.</w:t>
      </w:r>
    </w:p>
    <w:p>
      <w:r>
        <w:rPr>
          <w:b/>
          <w:i w:val="0"/>
        </w:rPr>
        <w:t xml:space="preserve">Điều 3. </w:t>
      </w:r>
      <w:r>
        <w:rPr>
          <w:b w:val="0"/>
          <w:i w:val="0"/>
        </w:rPr>
        <w:t>Vụ trưởng Vụ Pháp chế, Thủ trưởng các cơ quan, đơn vị thuộc Bộ Quốc phòng; cơ quan, đơn vị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Võ Minh Lương</w:t>
              <w:br/>
              <w:t xml:space="preserve">      </w:t>
            </w:r>
          </w:p>
        </w:tc>
      </w:tr>
    </w:tbl>
    <w:p>
      <w:r>
        <w:rPr>
          <w:b/>
          <w:i w:val="0"/>
        </w:rPr>
        <w:t>Phụ lục</w:t>
      </w:r>
    </w:p>
    <w:p>
      <w:r>
        <w:rPr>
          <w:b/>
          <w:i w:val="0"/>
        </w:rPr>
        <w:t>DANH MỤC VĂN BẢN QUY PHẠM PHÁP LUẬT DO BỘ TRƯỞNG BỘ QUỐC PHÒNG BAN HÀNH BÃI BỎ TOÀN BỘ</w:t>
      </w:r>
      <w:r>
        <w:br/>
      </w:r>
      <w:r>
        <w:rPr>
          <w:b w:val="0"/>
          <w:i/>
        </w:rPr>
        <w:t>(Kèm theo Thông tư số 13/2025/TT-BQP ngày 20 tháng 02 năm 2025 của Bộ trưởng Bộ Quốc phòng)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Hình thức văn bản</w:t>
            </w:r>
          </w:p>
        </w:tc>
        <w:tc>
          <w:tcPr>
            <w:tcW w:type="dxa" w:w="2160"/>
          </w:tcPr>
          <w:p>
            <w:r>
              <w:rPr>
                <w:b w:val="0"/>
                <w:i w:val="0"/>
              </w:rPr>
              <w:br/>
            </w:r>
            <w:r>
              <w:rPr>
                <w:b/>
                <w:i w:val="0"/>
              </w:rPr>
              <w:t>Số văn bản Thời gian ban hành</w:t>
            </w:r>
          </w:p>
        </w:tc>
        <w:tc>
          <w:tcPr>
            <w:tcW w:type="dxa" w:w="2160"/>
          </w:tcPr>
          <w:p>
            <w:r>
              <w:rPr>
                <w:b w:val="0"/>
                <w:i w:val="0"/>
              </w:rPr>
              <w:br/>
            </w:r>
            <w:r>
              <w:rPr>
                <w:b/>
                <w:i w:val="0"/>
              </w:rPr>
              <w:t>Trích yếu 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