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13/2026/QĐ-UBND Sửa đổi, bổ sung một số điều của Điều lệ tổ chức và hoạt động của Quỹ Đầu tư phát triển thành phố Hà Nội ban hành kèm theo Quyết định số 08/2023/QĐ-UBND ngày 25/5/2023 của Ủy ban nhân dân thành phố Hà Nội</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THÀNH PHỐ HÀ NỘI</w:t>
      </w:r>
      <w:r>
        <w:rPr>
          <w:b w:val="0"/>
          <w:i w:val="0"/>
        </w:rPr>
        <w:br/>
      </w:r>
      <w:r>
        <w:rPr>
          <w:b/>
          <w:i w:val="0"/>
        </w:rPr>
        <w:t>_________</w:t>
      </w:r>
      <w:r>
        <w:rPr>
          <w:b w:val="0"/>
          <w:i w:val="0"/>
        </w:rPr>
        <w:br/>
      </w:r>
      <w:r>
        <w:rPr>
          <w:b w:val="0"/>
          <w:i w:val="0"/>
        </w:rPr>
        <w:t>Số: 13/2026/QĐ-UBND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val="0"/>
        </w:rPr>
        <w:t>Hà Nội, ngày 19 tháng 01 năm 2026</w:t>
      </w:r>
      <w:r>
        <w:rPr>
          <w:b w:val="0"/>
          <w:i w:val="0"/>
        </w:rPr>
        <w:br/>
      </w:r>
      <w:r>
        <w:rPr>
          <w:b w:val="0"/>
          <w:i w:val="0"/>
        </w:rPr>
        <w:br/>
      </w:r>
      <w:r>
        <w:rPr>
          <w:b w:val="0"/>
          <w:i w:val="0"/>
        </w:rPr>
        <w:br/>
      </w:r>
      <w:r>
        <w:rPr>
          <w:b w:val="0"/>
          <w:i w:val="0"/>
        </w:rPr>
        <w:br/>
      </w:r>
      <w:r>
        <w:rPr>
          <w:b/>
          <w:i w:val="0"/>
        </w:rPr>
        <w:t>QUYẾT ĐỊNH</w:t>
      </w:r>
      <w:r>
        <w:rPr>
          <w:b w:val="0"/>
          <w:i w:val="0"/>
        </w:rPr>
        <w:br/>
      </w:r>
      <w:r>
        <w:rPr>
          <w:b/>
          <w:i w:val="0"/>
        </w:rPr>
        <w:t>Sửa đổi, bổ sung một số điều của Điều lệ tổ chức và hoạt động của Quỹ Đầu tư phát triển thành phố Hà Nội ban hành kèm theo Quyết định số 08/2023/QĐ-UBND ngày 25/5/2023 của Ủy ban nhân dân thành phố Hà Nội</w:t>
      </w:r>
      <w:r>
        <w:rPr>
          <w:b w:val="0"/>
          <w:i w:val="0"/>
        </w:rPr>
        <w:br/>
      </w:r>
      <w:r>
        <w:rPr>
          <w:b w:val="0"/>
          <w:i w:val="0"/>
        </w:rPr>
        <w:t>Căn cứ Luật Tổ chức chính quyền địa phương ngày 16/6/2025;</w:t>
      </w:r>
      <w:r>
        <w:rPr>
          <w:b w:val="0"/>
          <w:i w:val="0"/>
        </w:rPr>
        <w:br/>
      </w:r>
      <w:r>
        <w:rPr>
          <w:b w:val="0"/>
          <w:i w:val="0"/>
        </w:rPr>
        <w:t>Căn cứ Nghị định số 147/2020/NĐ-CP ngày 18/12/2020 của Chính phủ về tổ chức và hoạt động của Quỹ đầu tư phát triển địa phương;</w:t>
      </w:r>
      <w:r>
        <w:rPr>
          <w:b w:val="0"/>
          <w:i w:val="0"/>
        </w:rPr>
        <w:br/>
      </w:r>
      <w:r>
        <w:rPr>
          <w:b w:val="0"/>
          <w:i w:val="0"/>
        </w:rPr>
        <w:t>Căn cứ Thông tư số 86/2021/TT-BTC ngày 06/10/2021 của Bộ Tài chính hướng dẫn thi hành một số điều của Nghị định số 147/2020/NĐ-CP ngày 18/12/2020 của Chính phủ quy định về tổ chức và hoạt động của Quỹ đầu tư phát triển địa phương;</w:t>
      </w:r>
      <w:r>
        <w:rPr>
          <w:b w:val="0"/>
          <w:i w:val="0"/>
        </w:rPr>
        <w:br/>
      </w:r>
      <w:r>
        <w:rPr>
          <w:b w:val="0"/>
          <w:i w:val="0"/>
        </w:rPr>
        <w:t>Theo đề nghị của Hội đồng quản lý Quỹ Đầu tư phát triển thành phố Hà Nội tại Tờ trình số 31/TTr-HĐQL ngày 31/10/2025 và Giám đốc Sở Nội vụ tại Văn bản số 7833/SNV-SBN ngày 24/12/2025 về việc sửa đổi, bổ sung một số điều của Quyết định số 08/2023/QĐ-UBND ngày 25/5/2023 của UBND thành phố Hà Nội ban hành Điều lệ tổ chức và hoạt động của Quỹ Đầu tư phát triển Thành phố;</w:t>
      </w:r>
      <w:r>
        <w:rPr>
          <w:b w:val="0"/>
          <w:i w:val="0"/>
        </w:rPr>
        <w:br/>
      </w:r>
      <w:r>
        <w:rPr>
          <w:b w:val="0"/>
          <w:i w:val="0"/>
        </w:rPr>
        <w:t>Ủy ban nhân dân thành phố Hà Nội ban hành Quyết định sửa đổi, bổ sung một số điều của Điều lệ tổ chức và hoạt động của Quỹ Đầu tư phát triển thành phố Hà Nội ban hành kèm theo Quyết định số 08/2023/QĐ-UBND ngày 25/5/2023 của Ủy ban nhân dân thành phố Hà Nội (sau đây viết tắt là Điều lệ).</w:t>
      </w:r>
      <w:r>
        <w:rPr>
          <w:b w:val="0"/>
          <w:i w:val="0"/>
        </w:rPr>
        <w:br/>
      </w:r>
      <w:r>
        <w:rPr>
          <w:b/>
          <w:i w:val="0"/>
        </w:rPr>
        <w:t>Điều 1. Sửa đổi một số điểm, khoản của Điều 2 Điều lệ</w:t>
      </w:r>
      <w:r>
        <w:rPr>
          <w:b w:val="0"/>
          <w:i w:val="0"/>
        </w:rPr>
        <w:br/>
      </w:r>
      <w:r>
        <w:rPr>
          <w:b w:val="0"/>
          <w:i w:val="0"/>
        </w:rPr>
        <w:t>1. Sửa đổi khoản 2 như sau:</w:t>
      </w:r>
      <w:r>
        <w:rPr>
          <w:b w:val="0"/>
          <w:i w:val="0"/>
        </w:rPr>
        <w:br/>
      </w:r>
      <w:r>
        <w:rPr>
          <w:b w:val="0"/>
          <w:i w:val="0"/>
        </w:rPr>
        <w:t>“2. Trụ sở:</w:t>
      </w:r>
      <w:r>
        <w:rPr>
          <w:b w:val="0"/>
          <w:i w:val="0"/>
        </w:rPr>
        <w:br/>
      </w:r>
      <w:r>
        <w:rPr>
          <w:b w:val="0"/>
          <w:i w:val="0"/>
        </w:rPr>
        <w:t>a) Trụ sở chính: số 02, ngõ Phan Chu Trinh, phường Cửa Nam, thành phố Hà Nội.</w:t>
      </w:r>
      <w:r>
        <w:rPr>
          <w:b w:val="0"/>
          <w:i w:val="0"/>
        </w:rPr>
        <w:br/>
      </w:r>
      <w:r>
        <w:rPr>
          <w:b w:val="0"/>
          <w:i w:val="0"/>
        </w:rPr>
        <w:t>b) Cơ sở 2: Khu văn phòng tầng 2 - CT13A, khu đô thị Nam Thăng Long, phường Phú Thượng, thành phố Hà Nội.</w:t>
      </w:r>
      <w:r>
        <w:rPr>
          <w:b w:val="0"/>
          <w:i w:val="0"/>
        </w:rPr>
        <w:br/>
      </w:r>
      <w:r>
        <w:rPr>
          <w:b w:val="0"/>
          <w:i w:val="0"/>
        </w:rPr>
        <w:t>c) Cơ sở 3: Khu văn phòng tầng 2 - CT14A1, khu đô thị Nam Thăng Long, phường Phú Thượng, thành phố Hà Nội.”.</w:t>
      </w:r>
      <w:r>
        <w:rPr>
          <w:b w:val="0"/>
          <w:i w:val="0"/>
        </w:rPr>
        <w:br/>
      </w:r>
      <w:r>
        <w:rPr>
          <w:b w:val="0"/>
          <w:i w:val="0"/>
        </w:rPr>
        <w:t>2. Sửa đổi điểm c khoản 3 như sau:</w:t>
      </w:r>
      <w:r>
        <w:rPr>
          <w:b w:val="0"/>
          <w:i w:val="0"/>
        </w:rPr>
        <w:br/>
      </w:r>
      <w:r>
        <w:rPr>
          <w:b w:val="0"/>
          <w:i w:val="0"/>
        </w:rPr>
        <w:t>“c) Trang điện tử: https://quydautuphattrien.hanoi.gov.vn”.</w:t>
      </w:r>
      <w:r>
        <w:rPr>
          <w:b w:val="0"/>
          <w:i w:val="0"/>
        </w:rPr>
        <w:br/>
      </w:r>
      <w:r>
        <w:rPr>
          <w:b/>
          <w:i w:val="0"/>
        </w:rPr>
        <w:t>Điều 2. Sửa đổi một số điểm, khoản của Điều 7 Điều lệ</w:t>
      </w:r>
      <w:r>
        <w:rPr>
          <w:b w:val="0"/>
          <w:i w:val="0"/>
        </w:rPr>
        <w:br/>
      </w:r>
      <w:r>
        <w:rPr>
          <w:b w:val="0"/>
          <w:i w:val="0"/>
        </w:rPr>
        <w:t>1. Sửa đổi điểm h khoản 1 như sau:</w:t>
      </w:r>
      <w:r>
        <w:rPr>
          <w:b w:val="0"/>
          <w:i w:val="0"/>
        </w:rPr>
        <w:br/>
      </w:r>
      <w:r>
        <w:rPr>
          <w:b w:val="0"/>
          <w:i w:val="0"/>
        </w:rPr>
        <w:t>“h) Nhận uỷ thác quản lý các quỹ tài chính nhà nước theo Quyết định của Ủy ban nhân dân thành phố Hà Nội”.</w:t>
      </w:r>
      <w:r>
        <w:rPr>
          <w:b w:val="0"/>
          <w:i w:val="0"/>
        </w:rPr>
        <w:br/>
      </w:r>
      <w:r>
        <w:rPr>
          <w:b w:val="0"/>
          <w:i w:val="0"/>
        </w:rPr>
        <w:t>2. Sửa đổi điểm đ khoản 2 như sau:</w:t>
      </w:r>
      <w:r>
        <w:rPr>
          <w:b w:val="0"/>
          <w:i w:val="0"/>
        </w:rPr>
        <w:br/>
      </w:r>
      <w:r>
        <w:rPr>
          <w:b w:val="0"/>
          <w:i w:val="0"/>
        </w:rPr>
        <w:t>“đ) Được nhận ủy thác quản lý, sử dụng: vốn và tài sản của các quỹ tài chính nhà nước theo Quyết định của Ủy ban nhân dân thành phố Hà Nội và quy định của pháp luật liên quan để thực hiện chức năng, nhiệm vụ từng quỹ.”.</w:t>
      </w:r>
      <w:r>
        <w:rPr>
          <w:b w:val="0"/>
          <w:i w:val="0"/>
        </w:rPr>
        <w:br/>
      </w:r>
      <w:r>
        <w:rPr>
          <w:b/>
          <w:i w:val="0"/>
        </w:rPr>
        <w:t>Điều 3. Sửa đổi khoản 1 của Điều 11 Điều lệ</w:t>
      </w:r>
      <w:r>
        <w:rPr>
          <w:b w:val="0"/>
          <w:i w:val="0"/>
        </w:rPr>
        <w:br/>
      </w:r>
      <w:r>
        <w:rPr>
          <w:b w:val="0"/>
          <w:i w:val="0"/>
        </w:rPr>
        <w:t>“1. Hội đồng quản lý do Ủy ban nhân dân thành phố Hà Nội thành lập, thực hiện các chức năng, nhiệm vụ, quyền hạn, trách nhiệm của đại diện chủ sở hữu nhà nước tại Quỹ Đầu tư phát triển; Hội đồng quản lý có 05 thành viên, gồm:</w:t>
      </w:r>
      <w:r>
        <w:rPr>
          <w:b w:val="0"/>
          <w:i w:val="0"/>
        </w:rPr>
        <w:br/>
      </w:r>
      <w:r>
        <w:rPr>
          <w:b w:val="0"/>
          <w:i w:val="0"/>
        </w:rPr>
        <w:t>- Chủ tịch Hội đồng quản lý là Chủ tịch hoặc Phó Chủ tịch Ủy ban nhân dân thành phố Hà Nội được phân công phụ trách Quỹ Đầu tư phát triển.</w:t>
      </w:r>
      <w:r>
        <w:rPr>
          <w:b w:val="0"/>
          <w:i w:val="0"/>
        </w:rPr>
        <w:br/>
      </w:r>
      <w:r>
        <w:rPr>
          <w:b w:val="0"/>
          <w:i w:val="0"/>
        </w:rPr>
        <w:t>- 01 Phó Chủ tịch Hội đồng quản lý là Tổng Giám đốc Quỹ Đầu tư phát triển.</w:t>
      </w:r>
      <w:r>
        <w:rPr>
          <w:b w:val="0"/>
          <w:i w:val="0"/>
        </w:rPr>
        <w:br/>
      </w:r>
      <w:r>
        <w:rPr>
          <w:b w:val="0"/>
          <w:i w:val="0"/>
        </w:rPr>
        <w:t xml:space="preserve">- 03 Thành viên Hội đồng quản lý là Giám đốc các Sở: Tài chính, Nông </w:t>
      </w:r>
      <w:r>
        <w:rPr>
          <w:b w:val="0"/>
          <w:i w:val="0"/>
        </w:rPr>
        <w:t>nghiệp và Môi trường, Xây dựng”.</w:t>
      </w:r>
      <w:r>
        <w:rPr>
          <w:b w:val="0"/>
          <w:i w:val="0"/>
        </w:rPr>
        <w:br/>
      </w:r>
      <w:r>
        <w:rPr>
          <w:b/>
          <w:i w:val="0"/>
        </w:rPr>
        <w:t>Điều 4. Sửa đổi một số khoản của Điều 12 Điều lệ</w:t>
      </w:r>
      <w:r>
        <w:rPr>
          <w:b w:val="0"/>
          <w:i w:val="0"/>
        </w:rPr>
        <w:br/>
      </w:r>
      <w:r>
        <w:rPr>
          <w:b w:val="0"/>
          <w:i w:val="0"/>
        </w:rPr>
        <w:t>1. Sửa đổi khoản 8 như sau:</w:t>
      </w:r>
      <w:r>
        <w:rPr>
          <w:b w:val="0"/>
          <w:i w:val="0"/>
        </w:rPr>
        <w:br/>
      </w:r>
      <w:r>
        <w:rPr>
          <w:b w:val="0"/>
          <w:i w:val="0"/>
        </w:rPr>
        <w:t>“8. Ban hành hoặc sửa đổi, bổ sung, thay thế quy chế hoạt động và nghiệp vụ của Quỹ Đầu tư phát triển theo đề nghị của Tổng Giám đốc Quỹ, bao gồm: Quy chế cho vay; Quy chế quản lý các khoản đầu tư theo hình thức hợp đồng, thực hiện dự án đầu tư; Quy chế quản lý các khoản đầu tư thành lập tổ chức kinh tế, góp vốn, mua cổ phần, phần vốn góp của tổ chức kinh tế; Quy chế quản lý hoạt động uỷ thác và nhận ủy thác; Quy chế huy động vốn; Quy chế tiền lương, thù lao, tiền thưởng; Quy chế thi đua, khen thưởng; Quy chế quản lý sử dụng quỹ khen thưởng, quỹ phúc lợi; Quy chế chi tiêu nội bộ; Quy chế quản lý hoạt động đầu tư xây dựng, mua sắm và quản lý tài sản cố định; các quy chế hoạt động, nghiệp vụ khác theo yêu cầu quản lý của Quỹ Đầu tư phát triển.”.</w:t>
      </w:r>
      <w:r>
        <w:rPr>
          <w:b w:val="0"/>
          <w:i w:val="0"/>
        </w:rPr>
        <w:br/>
      </w:r>
      <w:r>
        <w:rPr>
          <w:b w:val="0"/>
          <w:i w:val="0"/>
        </w:rPr>
        <w:t>2. Sửa đổi khoản 15 như sau:</w:t>
      </w:r>
      <w:r>
        <w:rPr>
          <w:b w:val="0"/>
          <w:i w:val="0"/>
        </w:rPr>
        <w:br/>
      </w:r>
      <w:r>
        <w:rPr>
          <w:b w:val="0"/>
          <w:i w:val="0"/>
        </w:rPr>
        <w:t>“15. Thực hiện cơ chế tiền lương, thù lao, tiền thưởng, phụ cấp của người quản lý, người lao động Quỹ Đầu tư phát triển theo quy định pháp luật áp dụng đối với công ty trách nhiệm hữu hạn một thành viên do Nhà nước nắm giữ 100% vốn điều lệ; xin ý kiến hoặc giao Tổng Giám đốc Quỹ xin ý kiến cấp có thẩm quyền đối với những nội dung liên quan theo quy định.”.</w:t>
      </w:r>
      <w:r>
        <w:rPr>
          <w:b w:val="0"/>
          <w:i w:val="0"/>
        </w:rPr>
        <w:br/>
      </w:r>
      <w:r>
        <w:rPr>
          <w:b/>
          <w:i w:val="0"/>
        </w:rPr>
        <w:t>Điều 5. Sửa đổi khoản 2 của Điều 15 Điều lệ</w:t>
      </w:r>
      <w:r>
        <w:rPr>
          <w:b w:val="0"/>
          <w:i w:val="0"/>
        </w:rPr>
        <w:br/>
      </w:r>
      <w:r>
        <w:rPr>
          <w:b w:val="0"/>
          <w:i w:val="0"/>
        </w:rPr>
        <w:t>“2. Việc đánh giá, xếp loại đối với Trưởng ban kiểm soát Quỹ thực hiện theo quy định tại Điều 17, Thông tư số 86/2021/TT-BTC và quy định của Ủy ban nhân dân thành phố Hà Nội về đánh giá, xếp loại đối với người quản lý doanh nghiệp do Nhà nước nắm giữ 100% vốn điều lệ thuộc thẩm quyền quản lý, quyết định của Ủy ban nhân dân thành phố Hà Nội.”.</w:t>
      </w:r>
      <w:r>
        <w:rPr>
          <w:b w:val="0"/>
          <w:i w:val="0"/>
        </w:rPr>
        <w:br/>
      </w:r>
      <w:r>
        <w:rPr>
          <w:b/>
          <w:i w:val="0"/>
        </w:rPr>
        <w:t>Điều 6. Sửa đổi khoản 3 của Điều 16 Điều lệ</w:t>
      </w:r>
      <w:r>
        <w:rPr>
          <w:b w:val="0"/>
          <w:i w:val="0"/>
        </w:rPr>
        <w:br/>
      </w:r>
      <w:r>
        <w:rPr>
          <w:b w:val="0"/>
          <w:i w:val="0"/>
        </w:rPr>
        <w:t>“3. Việc đánh giá, xếp loại đối với Thành viên Ban kiểm soát thực hiện theo quy định đối với kiểm soát viên doanh nghiệp do Nhà nước nắm giữ 100% vốn điều lệ và các quy định của Ủy ban nhân dân thành phố Hà Nội về đánh giá, xếp loại đối với kiểm soát viên doanh nghiệp do Nhà nước nắm giữ 100% vốn điều lệ thuộc thẩm quyền quản lý, quyết định của Ủy ban nhân dân thành phố Hà Nội.”.</w:t>
      </w:r>
      <w:r>
        <w:rPr>
          <w:b w:val="0"/>
          <w:i w:val="0"/>
        </w:rPr>
        <w:br/>
      </w:r>
      <w:r>
        <w:rPr>
          <w:b/>
          <w:i w:val="0"/>
        </w:rPr>
        <w:t>Điều 7. Sửa đổi một số điểm, khoản của Điều 17 Điều lệ</w:t>
      </w:r>
      <w:r>
        <w:rPr>
          <w:b w:val="0"/>
          <w:i w:val="0"/>
        </w:rPr>
        <w:br/>
      </w:r>
      <w:r>
        <w:rPr>
          <w:b w:val="0"/>
          <w:i w:val="0"/>
        </w:rPr>
        <w:t>1. Sửa đổi điểm đ khoản 2 như sau:</w:t>
      </w:r>
      <w:r>
        <w:rPr>
          <w:b w:val="0"/>
          <w:i w:val="0"/>
        </w:rPr>
        <w:br/>
      </w:r>
      <w:r>
        <w:rPr>
          <w:b w:val="0"/>
          <w:i w:val="0"/>
        </w:rPr>
        <w:t xml:space="preserve">“đ) Ban hành theo thẩm quyền các quy định, quy trình nội bộ để tổ chức điều </w:t>
      </w:r>
      <w:r>
        <w:rPr>
          <w:b w:val="0"/>
          <w:i w:val="0"/>
        </w:rPr>
        <w:t>hành hoạt động của Quỹ Đầu tư phát triển theo phân công của Hội đồng quản lý.”.</w:t>
      </w:r>
      <w:r>
        <w:rPr>
          <w:b w:val="0"/>
          <w:i w:val="0"/>
        </w:rPr>
        <w:br/>
      </w:r>
      <w:r>
        <w:rPr>
          <w:b w:val="0"/>
          <w:i w:val="0"/>
        </w:rPr>
        <w:t>2. Sửa đổi điểm e khoản 2 như sau:</w:t>
      </w:r>
      <w:r>
        <w:rPr>
          <w:b w:val="0"/>
          <w:i w:val="0"/>
        </w:rPr>
        <w:br/>
      </w:r>
      <w:r>
        <w:rPr>
          <w:b w:val="0"/>
          <w:i w:val="0"/>
        </w:rPr>
        <w:t>“e) Thực hiện các trách nhiệm quản lý lao động, tiền lương, tiền thưởng đối với người lao động theo quy định áp dụng đối với doanh nghiệp do Nhà nước nắm giữ 100% vốn điều lệ.”.</w:t>
      </w:r>
      <w:r>
        <w:rPr>
          <w:b w:val="0"/>
          <w:i w:val="0"/>
        </w:rPr>
        <w:br/>
      </w:r>
      <w:r>
        <w:rPr>
          <w:b w:val="0"/>
          <w:i w:val="0"/>
        </w:rPr>
        <w:t>3. Sửa đổi khoản 3 như sau:</w:t>
      </w:r>
      <w:r>
        <w:rPr>
          <w:b w:val="0"/>
          <w:i w:val="0"/>
        </w:rPr>
        <w:br/>
      </w:r>
      <w:r>
        <w:rPr>
          <w:b w:val="0"/>
          <w:i w:val="0"/>
        </w:rPr>
        <w:t>“3. Việc quy hoạch, bổ nhiệm, bổ nhiệm lại, từ chức, miễn nhiệm, điều động, luân chuyển, đánh giá, xếp loại, khen thưởng, kỷ luật, thôi việc, nghỉ hưu đối với Tổng Giám đốc Quỹ thực hiện theo các quy định của Thành ủy, Ủy ban nhân dân thành phố Hà Nội đối với cán bộ lãnh đạo cấp trưởng các sở, ban, ngành và đáp ứng các điều kiện, tiêu chuẩn theo quy định tại Nghị định số 147/2020/NĐ-CP.”.</w:t>
      </w:r>
      <w:r>
        <w:rPr>
          <w:b w:val="0"/>
          <w:i w:val="0"/>
        </w:rPr>
        <w:br/>
      </w:r>
      <w:r>
        <w:rPr>
          <w:b/>
          <w:i w:val="0"/>
        </w:rPr>
        <w:t>Điều 8. Sửa đổi khoản 3 của Điều 18 Điều lệ</w:t>
      </w:r>
      <w:r>
        <w:rPr>
          <w:b w:val="0"/>
          <w:i w:val="0"/>
        </w:rPr>
        <w:br/>
      </w:r>
      <w:r>
        <w:rPr>
          <w:b w:val="0"/>
          <w:i w:val="0"/>
        </w:rPr>
        <w:t>“3. Việc quy hoạch, bổ nhiệm, bổ nhiệm lại, từ chức, miễn nhiệm, điều động, luân chuyển, đánh giá, xếp loại, khen thưởng, kỷ luật, thôi việc, nghỉ hưu của Phó Tổng Giám đốc thực hiện theo các quy định của Thành ủy, Ủy ban nhân dân thành phố Hà Nội đối với cán bộ lãnh đạo cấp phó các sở, ban, ngành và đáp ứng các điều kiện, tiêu chuẩn theo quy định tại Nghị định số 147/2020/NĐ-CP.”.</w:t>
      </w:r>
      <w:r>
        <w:rPr>
          <w:b w:val="0"/>
          <w:i w:val="0"/>
        </w:rPr>
        <w:br/>
      </w:r>
      <w:r>
        <w:rPr>
          <w:b/>
          <w:i w:val="0"/>
        </w:rPr>
        <w:t>Điều 9. Sửa đổi khoản 3 của Điều 19 Điều lệ</w:t>
      </w:r>
      <w:r>
        <w:rPr>
          <w:b w:val="0"/>
          <w:i w:val="0"/>
        </w:rPr>
        <w:br/>
      </w:r>
      <w:r>
        <w:rPr>
          <w:b w:val="0"/>
          <w:i w:val="0"/>
        </w:rPr>
        <w:t xml:space="preserve">“3. Việc đánh giá, xếp loại đối với Kế toán trưởng thực hiện theo quy định tại Điều 17 Thông tư số 86/2021/TT-BTC và quy định của Ủy ban nhân dân thành phố Hà Nội về đánh giá, xếp loại đối với người quản lý doanh nghiệp do Nhà </w:t>
      </w:r>
      <w:r>
        <w:rPr>
          <w:b w:val="0"/>
          <w:i w:val="0"/>
        </w:rPr>
        <w:t xml:space="preserve">nước nắm giữ 100% vốn điều lệ thuộc thẩm quyền quản lý, quyết định của Ủy </w:t>
      </w:r>
      <w:r>
        <w:rPr>
          <w:b w:val="0"/>
          <w:i w:val="0"/>
        </w:rPr>
        <w:t>ban nhân dân thành phố Hà Nội.”.</w:t>
      </w:r>
      <w:r>
        <w:rPr>
          <w:b w:val="0"/>
          <w:i w:val="0"/>
        </w:rPr>
        <w:br/>
      </w:r>
      <w:r>
        <w:rPr>
          <w:b/>
          <w:i w:val="0"/>
        </w:rPr>
        <w:t>Điều 10. Sửa đổi một số khoản của Điều 20 Điều lệ</w:t>
      </w:r>
      <w:r>
        <w:rPr>
          <w:b w:val="0"/>
          <w:i w:val="0"/>
        </w:rPr>
        <w:br/>
      </w:r>
      <w:r>
        <w:rPr>
          <w:b w:val="0"/>
          <w:i w:val="0"/>
        </w:rPr>
        <w:t>1. Sửa đổi khoản 3 như sau:</w:t>
      </w:r>
      <w:r>
        <w:rPr>
          <w:b w:val="0"/>
          <w:i w:val="0"/>
        </w:rPr>
        <w:br/>
      </w:r>
      <w:r>
        <w:rPr>
          <w:b w:val="0"/>
          <w:i w:val="0"/>
        </w:rPr>
        <w:t>“3. Việc quy hoạch, bổ nhiệm, bổ nhiệm lại, điều động, biệt phái, từ chức, miễn nhiệm, đánh giá, xếp loại, khen thưởng, kỷ luật đối với Trưởng phòng, Phó Trưởng phòng, ban chuyên môn nghiệp vụ, các đơn vị trực thuộc và chức vụ tương đương thực hiện theo các quy định của Ủy ban nhân dân thành phố Hà Nội đối với Trưởng phòng, Phó Trưởng phòng và tương đương thuộc các sở, ban ngành, đơn vị sự nghiệp thuộc Ủy ban nhân dân thành phố Hà Nội.”.</w:t>
      </w:r>
      <w:r>
        <w:rPr>
          <w:b w:val="0"/>
          <w:i w:val="0"/>
        </w:rPr>
        <w:br/>
      </w:r>
      <w:r>
        <w:rPr>
          <w:b w:val="0"/>
          <w:i w:val="0"/>
        </w:rPr>
        <w:t>2. Sửa đổi khoản 4 như sau:</w:t>
      </w:r>
      <w:r>
        <w:rPr>
          <w:b w:val="0"/>
          <w:i w:val="0"/>
        </w:rPr>
        <w:br/>
      </w:r>
      <w:r>
        <w:rPr>
          <w:b w:val="0"/>
          <w:i w:val="0"/>
        </w:rPr>
        <w:t>“4. Tổng Giám đốc Quỹ quyết định việc sử dụng, điều động, luân chuyển, thôi việc, nghỉ hưu, đánh giá, xếp loại, khen thưởng, kỷ luật viên chức, người lao động làm việc tại các phòng, ban chuyên môn của Quỹ Đầu tư phát triển theo quy định”.</w:t>
      </w:r>
      <w:r>
        <w:rPr>
          <w:b w:val="0"/>
          <w:i w:val="0"/>
        </w:rPr>
        <w:br/>
      </w:r>
      <w:r>
        <w:rPr>
          <w:b/>
          <w:i w:val="0"/>
        </w:rPr>
        <w:t>Điều 11. Sửa đổi khoản 3 của Điều 22 Điều lệ</w:t>
      </w:r>
      <w:r>
        <w:rPr>
          <w:b w:val="0"/>
          <w:i w:val="0"/>
        </w:rPr>
        <w:br/>
      </w:r>
      <w:r>
        <w:rPr>
          <w:b w:val="0"/>
          <w:i w:val="0"/>
        </w:rPr>
        <w:t>“3. Cơ chế tiền lương, thù lao, tiền thưởng, phụ cấp của người quản lý, người lao động Quỹ Đầu tư phát triển thực hiện theo quy định áp dụng đối với công ty trách nhiệm hữu hạn một thành viên do Nhà nước nắm giữ 100% vốn điều lệ.”.</w:t>
      </w:r>
      <w:r>
        <w:rPr>
          <w:b w:val="0"/>
          <w:i w:val="0"/>
        </w:rPr>
        <w:br/>
      </w:r>
      <w:r>
        <w:rPr>
          <w:b/>
          <w:i w:val="0"/>
        </w:rPr>
        <w:t>Điều 12. Sửa đổi Điều 24 Điều lệ</w:t>
      </w:r>
      <w:r>
        <w:rPr>
          <w:b w:val="0"/>
          <w:i w:val="0"/>
        </w:rPr>
        <w:br/>
      </w:r>
      <w:r>
        <w:rPr>
          <w:b w:val="0"/>
          <w:i w:val="0"/>
        </w:rPr>
        <w:t>“1. Hội đồng quản lý giao Tổng Giám đốc Quỹ quyết định mức vốn đầu tư xây dựng và mua sắm tài sản cố định không quá 5% vốn chủ sở hữu ghi trên báo cáo tài chính gần nhất của Quỹ Đầu tư phát triển tại thời điểm quyết định đầu tư nhưng không vượt quá mức cụ thể theo quy định của Chính phủ.</w:t>
      </w:r>
      <w:r>
        <w:rPr>
          <w:b w:val="0"/>
          <w:i w:val="0"/>
        </w:rPr>
        <w:br/>
      </w:r>
      <w:r>
        <w:rPr>
          <w:b w:val="0"/>
          <w:i w:val="0"/>
        </w:rPr>
        <w:t>2. Hội đồng quản lý quyết định mức vốn đầu tư xây dựng và mua sắm tài sản cố định từ trên 5% đến 10% vốn chủ sở hữu ghi trên báo cáo tài chính gần nhất của Quỹ Đầu tư phát triển tại thời điểm quyết định đầu tư nhưng không vượt quá mức cụ thể theo quy định của Chính phủ.</w:t>
      </w:r>
      <w:r>
        <w:rPr>
          <w:b w:val="0"/>
          <w:i w:val="0"/>
        </w:rPr>
        <w:br/>
      </w:r>
      <w:r>
        <w:rPr>
          <w:b w:val="0"/>
          <w:i w:val="0"/>
        </w:rPr>
        <w:t>3. Trường hợp đầu tư xây dựng và mua sắm tài sản cố định có mức vốn lớn hơn 10% vốn chủ sở hữu ghi trên báo cáo tài chính gần nhất của Quỹ Đầu tư phát triển tại thời điểm quyết định đầu tư hoặc có mức vốn đầu tư vượt quá mức cụ thể theo quy định của Chính phủ, Tổng Giám đốc Quỹ báo cáo Hội đồng quản lý trình Ủy ban nhân dân thành phố Hà Nội xem xét quyết định.”.</w:t>
      </w:r>
      <w:r>
        <w:rPr>
          <w:b w:val="0"/>
          <w:i w:val="0"/>
        </w:rPr>
        <w:br/>
      </w:r>
      <w:r>
        <w:rPr>
          <w:b/>
          <w:i w:val="0"/>
        </w:rPr>
        <w:t xml:space="preserve">Điều 13. </w:t>
      </w:r>
      <w:r>
        <w:rPr>
          <w:b w:val="0"/>
          <w:i w:val="0"/>
        </w:rPr>
        <w:t>Bãi bỏ Điều 1, khoản 6 Điều 12, khoản 2 Điều 27 Điều lệ tổ chức và hoạt động của Quỹ Đầu tư phát triển thành phố Hà Nội ban hành kèm theo Quyết định số 08/2023/QĐ-UBND ngày 25/5/2023 của Ủy ban nhân dân thành phố Hà Nội.</w:t>
      </w:r>
      <w:r>
        <w:rPr>
          <w:b w:val="0"/>
          <w:i w:val="0"/>
        </w:rPr>
        <w:br/>
      </w:r>
      <w:r>
        <w:rPr>
          <w:b/>
          <w:i w:val="0"/>
        </w:rPr>
        <w:t xml:space="preserve">Điều 14. </w:t>
      </w:r>
      <w:r>
        <w:rPr>
          <w:b w:val="0"/>
          <w:i w:val="0"/>
        </w:rPr>
        <w:t>Quyết định này có hiệu lực thi hành kể từ ngày 29 tháng 01 năm 2026.</w:t>
      </w:r>
      <w:r>
        <w:rPr>
          <w:b w:val="0"/>
          <w:i w:val="0"/>
        </w:rPr>
        <w:br/>
      </w:r>
      <w:r>
        <w:rPr>
          <w:b/>
          <w:i w:val="0"/>
        </w:rPr>
        <w:t xml:space="preserve">Điều 15. </w:t>
      </w:r>
      <w:r>
        <w:rPr>
          <w:b w:val="0"/>
          <w:i w:val="0"/>
        </w:rPr>
        <w:t>Chủ tịch Hội đồng quản lý Quỹ Đầu tư phát triển thành phố Hà Nội; Chánh Văn phòng Ủy ban nhân dân Thành phố, Giám đốc Sở Nội vụ, Tổng Giám đốc Quỹ Đầu tư phát triển thành phố Hà Nội; Thủ trưởng các sở, ban, ngành; Chủ tịch Ủy ban nhân dân các phường, xã;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Dương Đức Tuấn</w:t>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THÀNH PHỐ HÀ NỘI</w:t>
            </w:r>
            <w:r>
              <w:rPr>
                <w:b w:val="0"/>
                <w:i w:val="0"/>
              </w:rPr>
              <w:br/>
            </w:r>
            <w:r>
              <w:rPr>
                <w:b/>
                <w:i w:val="0"/>
              </w:rPr>
              <w:t>_________</w:t>
            </w:r>
            <w:r>
              <w:rPr>
                <w:b w:val="0"/>
                <w:i w:val="0"/>
              </w:rPr>
              <w:br/>
            </w:r>
            <w:r>
              <w:rPr>
                <w:b w:val="0"/>
                <w:i w:val="0"/>
              </w:rPr>
              <w:t>Số: 13/2026/QĐ-UBND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________________________</w:t>
            </w:r>
            <w:r>
              <w:rPr>
                <w:b w:val="0"/>
                <w:i w:val="0"/>
              </w:rPr>
              <w:br/>
            </w:r>
            <w:r>
              <w:rPr>
                <w:b w:val="0"/>
                <w:i w:val="0"/>
              </w:rPr>
              <w:t>Hà Nội, ngày 19 tháng 01 năm 2026</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Dương Đức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