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140/2004/QĐ-BCN Về việc chuyển Công ty Sản xuất thiết bị điện thành Công ty cổ phần Chế tạo thiết bị điện</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140/2004/QĐ-BCN</w:t>
      </w:r>
      <w:r>
        <w:rPr>
          <w:b w:val="0"/>
          <w:i w:val="0"/>
        </w:rPr>
        <w:br/>
      </w:r>
      <w:r>
        <w:rPr>
          <w:b w:val="0"/>
          <w:i w:val="0"/>
        </w:rPr>
        <w:br/>
      </w:r>
      <w:r>
        <w:rPr>
          <w:b w:val="0"/>
          <w:i w:val="0"/>
        </w:rPr>
        <w:t xml:space="preserve"> </w:t>
      </w:r>
      <w:r>
        <w:rPr>
          <w:b w:val="0"/>
          <w:i w:val="0"/>
        </w:rPr>
        <w:br/>
      </w:r>
      <w:r>
        <w:rPr>
          <w:b w:val="0"/>
          <w:i w:val="0"/>
        </w:rPr>
        <w:br/>
      </w:r>
      <w:r>
        <w:rPr>
          <w:b w:val="0"/>
          <w:i/>
        </w:rPr>
        <w:t xml:space="preserve">Hà Nội, ngày 22 tháng 11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CỦA BỘ TRƯỞNG BỘ CÔNG NGHIỆP</w:t>
      </w:r>
      <w:r>
        <w:rPr>
          <w:b w:val="0"/>
          <w:i w:val="0"/>
        </w:rPr>
        <w:br/>
      </w:r>
      <w:r>
        <w:rPr>
          <w:b/>
          <w:i/>
        </w:rPr>
        <w:t xml:space="preserve">Về việc chuyển Công ty Sản xuất thiết bị điện thành </w:t>
      </w:r>
      <w:r>
        <w:rPr>
          <w:b w:val="0"/>
          <w:i w:val="0"/>
        </w:rPr>
        <w:br/>
      </w:r>
      <w:r>
        <w:rPr>
          <w:b/>
          <w:i/>
        </w:rPr>
        <w:t>Công ty cổ phần Chế tạo thiết bị điện</w:t>
      </w:r>
      <w:r>
        <w:rPr>
          <w:b w:val="0"/>
          <w:i w:val="0"/>
        </w:rPr>
        <w:br/>
      </w:r>
      <w:r>
        <w:rPr>
          <w:b/>
          <w:i w:val="0"/>
        </w:rPr>
        <w:t>BỘ TRƯỞNG BỘ CÔNG NGHIỆP</w:t>
      </w:r>
      <w:r>
        <w:rPr>
          <w:b w:val="0"/>
          <w:i w:val="0"/>
        </w:rPr>
        <w:br/>
      </w:r>
      <w:r>
        <w:rPr>
          <w:b w:val="0"/>
          <w:i/>
        </w:rPr>
        <w:t xml:space="preserve">Căn cứ Nghị định số 55/2003/NĐ-CP ngày 28 tháng 5 năm 2003 của Chính phủ quy định chức năng, nhiệm vụ, quyền hạn và cơ cấu tổ chức của Bộ Công nghiệp; </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Điện lực Việt Nam (các Công văn: số 404/CV-EVN-HĐQT ngày 10 tháng 11 năm 2004 và số 5818/CV-EVN-CPH&amp;CK ngày 19 tháng 11 năm 2004), Phương án cổ phần hoá Công ty Sản xuất thiết bị điện và Biên bản thẩm định Phương án của Ban Đổi mới và Phát triển doanh nghiệp Bộ ngày 17 tháng 11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Sản xuất thiết bị điện (doanh nghiệp thành viên hạch toán độc lập của Tổng công ty Điện lực Việt Nam) gồm những điểm chính như sau :</w:t>
      </w:r>
      <w:r>
        <w:rPr>
          <w:b w:val="0"/>
          <w:i w:val="0"/>
        </w:rPr>
        <w:br/>
      </w:r>
      <w:r>
        <w:rPr>
          <w:b w:val="0"/>
          <w:i w:val="0"/>
        </w:rPr>
        <w:t>1. Cơ cấu vốn điều lệ :</w:t>
      </w:r>
      <w:r>
        <w:rPr>
          <w:b w:val="0"/>
          <w:i w:val="0"/>
        </w:rPr>
        <w:br/>
      </w:r>
      <w:r>
        <w:rPr>
          <w:b w:val="0"/>
          <w:i w:val="0"/>
        </w:rPr>
        <w:t>Vốn điều lệ của Công ty cổ phần là 50.000.000.000 đồng (Năm mươi tỷ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Công ty: 45,29 %;</w:t>
      </w:r>
      <w:r>
        <w:rPr>
          <w:b w:val="0"/>
          <w:i w:val="0"/>
        </w:rPr>
        <w:br/>
      </w:r>
      <w:r>
        <w:rPr>
          <w:b w:val="0"/>
          <w:i w:val="0"/>
        </w:rPr>
        <w:t>- Tỷ lệ cổ phần bán ra ngoài Công ty : 3,71 %.</w:t>
      </w:r>
      <w:r>
        <w:rPr>
          <w:b w:val="0"/>
          <w:i w:val="0"/>
        </w:rPr>
        <w:br/>
      </w:r>
      <w:r>
        <w:rPr>
          <w:b w:val="0"/>
          <w:i w:val="0"/>
        </w:rPr>
        <w:t>Trị giá một cổ phần : 100.000 đồng.</w:t>
      </w:r>
      <w:r>
        <w:rPr>
          <w:b w:val="0"/>
          <w:i w:val="0"/>
        </w:rPr>
        <w:br/>
      </w:r>
      <w:r>
        <w:rPr>
          <w:b w:val="0"/>
          <w:i w:val="0"/>
        </w:rPr>
        <w:t>2. Giá trị thực tế của Công ty Sản xuất thiết bị điện tại thời điểm ngày 31 tháng 12 năm 2003 để cổ phần hoá (Quyết định số 2106/QĐ-TCKT ngày 13 tháng 8 năm 2004 của Bộ Công nghiệp) là 333.898.151.223 đồng. Trong đó, giá trị thực tế phần vốn Nhà nước tại Công ty là 81.986.068.279 đồng.</w:t>
      </w:r>
      <w:r>
        <w:rPr>
          <w:b w:val="0"/>
          <w:i w:val="0"/>
        </w:rPr>
        <w:br/>
      </w:r>
      <w:r>
        <w:rPr>
          <w:b w:val="0"/>
          <w:i w:val="0"/>
        </w:rPr>
        <w:t>3. Ưu đãi cho người lao động trong Công ty.</w:t>
      </w:r>
      <w:r>
        <w:rPr>
          <w:b w:val="0"/>
          <w:i w:val="0"/>
        </w:rPr>
        <w:br/>
      </w:r>
      <w:r>
        <w:rPr>
          <w:b w:val="0"/>
          <w:i w:val="0"/>
        </w:rPr>
        <w:t>Tổng số cổ phần bán ưu đãi cho 986 lao động trong Công ty là 183.200 cổ phần với giá trị được ưu đãi là 5.496.000.000 đồng. Trong đó, bán ưu đãi trả chậm cho 70 lao động nghèo là 15.075 cổ phần, trị giá 1.055.250.000 đồng.</w:t>
      </w:r>
      <w:r>
        <w:rPr>
          <w:b w:val="0"/>
          <w:i w:val="0"/>
        </w:rPr>
        <w:br/>
      </w:r>
      <w:r>
        <w:rPr>
          <w:b w:val="0"/>
          <w:i w:val="0"/>
        </w:rPr>
        <w:t>4. Về chi phí cổ phần hoá, đào tạo lại lao động và giải quyết lao động dôi dư, Công ty làm thủ tục, báo cáo Tổng công ty Điện lực Việt Nam và các cơ quan Nhà nước có thẩm quyền phê duyệt theo các quy định hiện hành.</w:t>
      </w:r>
      <w:r>
        <w:rPr>
          <w:b w:val="0"/>
          <w:i w:val="0"/>
        </w:rPr>
        <w:br/>
      </w:r>
      <w:r>
        <w:rPr>
          <w:b/>
          <w:i w:val="0"/>
        </w:rPr>
        <w:t>Điều 2.</w:t>
      </w:r>
      <w:r>
        <w:rPr>
          <w:b w:val="0"/>
          <w:i w:val="0"/>
        </w:rPr>
        <w:t xml:space="preserve"> Chuyển Công ty Sản xuất thiết bị điện thành Công ty cổ phần Chế tạo thiết bị điện,</w:t>
      </w:r>
      <w:r>
        <w:rPr>
          <w:b w:val="0"/>
          <w:i w:val="0"/>
        </w:rPr>
        <w:br/>
      </w:r>
      <w:r>
        <w:rPr>
          <w:b w:val="0"/>
          <w:i w:val="0"/>
        </w:rPr>
        <w:t xml:space="preserve">- Tên giao dịch quốc tế: </w:t>
      </w:r>
      <w:r>
        <w:rPr>
          <w:b/>
          <w:i w:val="0"/>
        </w:rPr>
        <w:t>ELECTRICAL EQUIPMENT MANUFACTURING JOINT STOCK COMPANY</w:t>
      </w:r>
      <w:r>
        <w:rPr>
          <w:b w:val="0"/>
          <w:i w:val="0"/>
        </w:rPr>
        <w:t>;</w:t>
      </w:r>
      <w:r>
        <w:rPr>
          <w:b w:val="0"/>
          <w:i w:val="0"/>
        </w:rPr>
        <w:br/>
      </w:r>
      <w:r>
        <w:rPr>
          <w:b w:val="0"/>
          <w:i w:val="0"/>
        </w:rPr>
        <w:t xml:space="preserve">- Tên viết tắt: </w:t>
      </w:r>
      <w:r>
        <w:rPr>
          <w:b/>
          <w:i w:val="0"/>
        </w:rPr>
        <w:t>EEMC;</w:t>
      </w:r>
      <w:r>
        <w:rPr>
          <w:b w:val="0"/>
          <w:i w:val="0"/>
        </w:rPr>
        <w:br/>
      </w:r>
      <w:r>
        <w:rPr>
          <w:b w:val="0"/>
          <w:i w:val="0"/>
        </w:rPr>
        <w:t>- Trụ sở chính: Khối 3A, thị trấn Đông Anh, huyện Đông Anh, Hà Nội.</w:t>
      </w:r>
      <w:r>
        <w:rPr>
          <w:b w:val="0"/>
          <w:i w:val="0"/>
        </w:rPr>
        <w:br/>
      </w:r>
      <w:r>
        <w:rPr>
          <w:b/>
          <w:i w:val="0"/>
        </w:rPr>
        <w:t>Điều 3.</w:t>
      </w:r>
      <w:r>
        <w:rPr>
          <w:b w:val="0"/>
          <w:i w:val="0"/>
        </w:rPr>
        <w:t xml:space="preserve"> Công ty cổ phần kinh doanh các ngành nghề:</w:t>
      </w:r>
      <w:r>
        <w:rPr>
          <w:b w:val="0"/>
          <w:i w:val="0"/>
        </w:rPr>
        <w:br/>
      </w:r>
      <w:r>
        <w:rPr>
          <w:b w:val="0"/>
          <w:i w:val="0"/>
        </w:rPr>
        <w:t>- Sản xuất máy biến áp, dây điện, vật tư, vật liệu kỹ thuật điện và các sản phẩm thiết bị điện, máy móc kỹ thuật dùng trong công nghiệp và dân dụng; sản xuất cột điện đến 500 kV;</w:t>
      </w:r>
      <w:r>
        <w:rPr>
          <w:b w:val="0"/>
          <w:i w:val="0"/>
        </w:rPr>
        <w:br/>
      </w:r>
      <w:r>
        <w:rPr>
          <w:b w:val="0"/>
          <w:i w:val="0"/>
        </w:rPr>
        <w:t>- Chế tạo phụ tùng, phụ kiện bằng kim loại phục vụ sản xuất, sửa chữa cơ khí, thiết bị năng lượng và xây dựng;</w:t>
      </w:r>
      <w:r>
        <w:rPr>
          <w:b w:val="0"/>
          <w:i w:val="0"/>
        </w:rPr>
        <w:br/>
      </w:r>
      <w:r>
        <w:rPr>
          <w:b w:val="0"/>
          <w:i w:val="0"/>
        </w:rPr>
        <w:t>- Tư vấn, thiết kế các công trình công nghiệp, dân dụng và các sản phẩm công nghiệp; xây dựng các công trình công nghiệp và dân dụng;</w:t>
      </w:r>
      <w:r>
        <w:rPr>
          <w:b w:val="0"/>
          <w:i w:val="0"/>
        </w:rPr>
        <w:br/>
      </w:r>
      <w:r>
        <w:rPr>
          <w:b w:val="0"/>
          <w:i w:val="0"/>
        </w:rPr>
        <w:t>- Xây lắp đường dây và trạm điện đến 500 kV; lắp đặt, hiệu chỉnh, bảo dưỡng, sửa chữa trung đại tu, cải tạo các loại thiết bị điện đến 500 kV, các thiết bị cơ nhiệt, cơ thuỷ lực đến 250 ata;</w:t>
      </w:r>
      <w:r>
        <w:rPr>
          <w:b w:val="0"/>
          <w:i w:val="0"/>
        </w:rPr>
        <w:br/>
      </w:r>
      <w:r>
        <w:rPr>
          <w:b w:val="0"/>
          <w:i w:val="0"/>
        </w:rPr>
        <w:t>- Thí nghiệm điện, chế tạo, cung cấp thiết bị và tư vấn xây dựng các phòng thí nghiệm điện cao áp;</w:t>
      </w:r>
      <w:r>
        <w:rPr>
          <w:b w:val="0"/>
          <w:i w:val="0"/>
        </w:rPr>
        <w:br/>
      </w:r>
      <w:r>
        <w:rPr>
          <w:b w:val="0"/>
          <w:i w:val="0"/>
        </w:rPr>
        <w:t>- Kinh doanh, xuất nhập khẩu các loại vật tư, thiết bị, hàng hoá công nghiệp và dân dụng;</w:t>
      </w:r>
      <w:r>
        <w:rPr>
          <w:b w:val="0"/>
          <w:i w:val="0"/>
        </w:rPr>
        <w:br/>
      </w:r>
      <w:r>
        <w:rPr>
          <w:b w:val="0"/>
          <w:i w:val="0"/>
        </w:rPr>
        <w:t>- Đào đắp đất đá, san lấp mặt bằng; cho thuê nhà xưởng, kho bãi;</w:t>
      </w:r>
      <w:r>
        <w:rPr>
          <w:b w:val="0"/>
          <w:i w:val="0"/>
        </w:rPr>
        <w:br/>
      </w:r>
      <w:r>
        <w:rPr>
          <w:b w:val="0"/>
          <w:i w:val="0"/>
        </w:rPr>
        <w:t>- Kinh doanh bất động sản, điện năng; kinh doanh các loại vật tư, thiết bị thứ liệu, phế liệu; kinh doanh dịch vụ vận tải, ăn uống, khách sạn, vui chơi giải trí, thể dục thể thao;</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Chế tạo thiết bị điện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r>
        <w:rPr>
          <w:b w:val="0"/>
          <w:i w:val="0"/>
        </w:rPr>
        <w:br/>
      </w:r>
      <w:r>
        <w:rPr>
          <w:b/>
          <w:i w:val="0"/>
        </w:rPr>
        <w:t>Điều 5.</w:t>
      </w:r>
      <w:r>
        <w:rPr>
          <w:b w:val="0"/>
          <w:i w:val="0"/>
        </w:rPr>
        <w:t xml:space="preserve"> Tổng công ty Điện lực Việt Nam có trách nhiệm chỉ đạo Công ty Sản xuất thiết bị điện tổ chức bán cổ phần và tổ chức Đại hội đồng cổ đông lần đầu Công ty cổ phần theo đúng quy định hiện hành.</w:t>
      </w:r>
      <w:r>
        <w:rPr>
          <w:b w:val="0"/>
          <w:i w:val="0"/>
        </w:rPr>
        <w:br/>
      </w:r>
      <w:r>
        <w:rPr>
          <w:b w:val="0"/>
          <w:i w:val="0"/>
        </w:rPr>
        <w:t>Giám đốc và Kế toán trưởng Công ty Sản xuất thiết bị điện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Điện lực Việt Nam, Giám đốc Công ty Sản xuất thiết bị điện và Chủ tịch Hội đồng quản trị, Giám đốc Công ty cổ phần Chế tạo thiết bị điện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t>- Như Điều 6,</w:t>
      </w:r>
      <w:r>
        <w:br/>
      </w:r>
      <w:r>
        <w:rPr>
          <w:b w:val="0"/>
          <w:i w:val="0"/>
        </w:rPr>
        <w:t>- Văn phòng Chính phủ,</w:t>
      </w:r>
      <w:r>
        <w:br/>
      </w:r>
      <w:r>
        <w:rPr>
          <w:b w:val="0"/>
          <w:i w:val="0"/>
        </w:rPr>
        <w:t>- Ban Chỉ đạo ĐM và PTDN,</w:t>
      </w:r>
      <w:r>
        <w:br/>
      </w:r>
      <w:r>
        <w:rPr>
          <w:b w:val="0"/>
          <w:i w:val="0"/>
        </w:rPr>
        <w:t>- Các Bộ: Tài chính, Nội vụ, Tư pháp, Kế hoạch và Đầu tư, LĐTB và XH,</w:t>
      </w:r>
      <w:r>
        <w:br/>
      </w:r>
      <w:r>
        <w:rPr>
          <w:b w:val="0"/>
          <w:i w:val="0"/>
        </w:rPr>
        <w:t>- Ngân hàng Nhà nước VN</w:t>
      </w:r>
      <w:r>
        <w:rPr>
          <w:b/>
          <w:i w:val="0"/>
        </w:rPr>
        <w:t xml:space="preserve">, </w:t>
      </w:r>
      <w:r>
        <w:br/>
      </w:r>
      <w:r>
        <w:rPr>
          <w:b w:val="0"/>
          <w:i w:val="0"/>
        </w:rPr>
        <w:t xml:space="preserve">- UBND TP Hà Nội, </w:t>
      </w:r>
      <w:r>
        <w:br/>
      </w:r>
      <w:r>
        <w:rPr>
          <w:b w:val="0"/>
          <w:i w:val="0"/>
        </w:rPr>
        <w:t>- Công báo,</w:t>
      </w:r>
      <w:r>
        <w:br/>
      </w:r>
      <w:r>
        <w:rPr>
          <w:b w:val="0"/>
          <w:i w:val="0"/>
        </w:rPr>
        <w:t>- Đ/c Bộ trưởng (để báo cáo),</w:t>
      </w:r>
      <w:r>
        <w:br/>
      </w:r>
      <w:r>
        <w:rPr>
          <w:b w:val="0"/>
          <w:i w:val="0"/>
        </w:rPr>
        <w:t>- Các đ/c Thứ trưởng,</w:t>
      </w:r>
      <w:r>
        <w:br/>
      </w:r>
      <w:r>
        <w:rPr>
          <w:b w:val="0"/>
          <w:i w:val="0"/>
        </w:rPr>
        <w:t>- Các TV Ban ĐM và PTDN Bộ,</w:t>
      </w:r>
      <w:r>
        <w:br/>
      </w:r>
      <w:r>
        <w:rPr>
          <w:b w:val="0"/>
          <w:i w:val="0"/>
        </w:rPr>
        <w:t>- Lưu VP, TCCB.</w:t>
      </w:r>
      <w:r>
        <w:rPr>
          <w:b w:val="0"/>
          <w:i w:val="0"/>
        </w:rPr>
        <w:br/>
      </w:r>
      <w:r>
        <w:rPr>
          <w:b w:val="0"/>
          <w:i w:val="0"/>
        </w:rPr>
        <w:br/>
      </w:r>
      <w:r>
        <w:rPr>
          <w:b/>
          <w:i w:val="0"/>
        </w:rPr>
        <w:t xml:space="preserve"> </w:t>
      </w:r>
      <w:r>
        <w:rPr>
          <w:b w:val="0"/>
          <w:i w:val="0"/>
        </w:rPr>
        <w:br/>
      </w:r>
      <w:r>
        <w:rPr>
          <w:b w:val="0"/>
          <w:i w:val="0"/>
        </w:rPr>
        <w:br/>
      </w:r>
      <w:r>
        <w:rPr>
          <w:b/>
          <w:i w:val="0"/>
        </w:rPr>
        <w:t>KT. BỘ TRƯỞNG BỘ CÔNG NGHIỆP</w:t>
      </w:r>
      <w:r>
        <w:br/>
      </w:r>
      <w:r>
        <w:rPr>
          <w:b/>
          <w:i w:val="0"/>
        </w:rPr>
        <w:t>THỨ TRƯỞNG</w:t>
      </w:r>
      <w:r>
        <w:br/>
      </w:r>
      <w:r>
        <w:br/>
      </w:r>
      <w:r>
        <w:rPr>
          <w:b w:val="0"/>
          <w:i w:val="0"/>
        </w:rPr>
        <w:t>(</w:t>
      </w:r>
      <w:r>
        <w:rPr>
          <w:b/>
          <w:i/>
        </w:rPr>
        <w:t>Đã ký)</w:t>
      </w:r>
      <w:r>
        <w:br/>
      </w:r>
      <w:r>
        <w:br/>
      </w:r>
      <w:r>
        <w:br/>
      </w:r>
      <w:r>
        <w:rPr>
          <w:b/>
          <w:i w:val="0"/>
        </w:rPr>
        <w:t>Nguyễn Xuân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CÔNG NGHIỆP</w:t>
            </w:r>
            <w:r>
              <w:br/>
            </w:r>
            <w:r>
              <w:rPr>
                <w:b w:val="0"/>
                <w:i w:val="0"/>
              </w:rPr>
              <w:t>******</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t xml:space="preserve"> </w:t>
            </w:r>
            <w:r>
              <w:br/>
            </w:r>
            <w:r>
              <w:rPr>
                <w:b w:val="0"/>
                <w:i w:val="0"/>
              </w:rPr>
              <w:t>- Như Điều 6,</w:t>
            </w:r>
            <w:r>
              <w:br/>
            </w:r>
            <w:r>
              <w:rPr>
                <w:b w:val="0"/>
                <w:i w:val="0"/>
              </w:rPr>
              <w:t>- Văn phòng Chính phủ,</w:t>
            </w:r>
            <w:r>
              <w:br/>
            </w:r>
            <w:r>
              <w:rPr>
                <w:b w:val="0"/>
                <w:i w:val="0"/>
              </w:rPr>
              <w:t>- Ban Chỉ đạo ĐM và PTDN,</w:t>
            </w:r>
            <w:r>
              <w:br/>
            </w:r>
            <w:r>
              <w:rPr>
                <w:b w:val="0"/>
                <w:i w:val="0"/>
              </w:rPr>
              <w:t>- Các Bộ: Tài chính, Nội vụ, Tư pháp, Kế hoạch và Đầu tư, LĐTB và XH,</w:t>
            </w:r>
            <w:r>
              <w:br/>
            </w:r>
            <w:r>
              <w:rPr>
                <w:b w:val="0"/>
                <w:i w:val="0"/>
              </w:rPr>
              <w:t>- Ngân hàng Nhà nước VN</w:t>
            </w:r>
            <w:r>
              <w:rPr>
                <w:b/>
                <w:i w:val="0"/>
              </w:rPr>
              <w:t xml:space="preserve">, </w:t>
            </w:r>
            <w:r>
              <w:br/>
            </w:r>
            <w:r>
              <w:rPr>
                <w:b w:val="0"/>
                <w:i w:val="0"/>
              </w:rPr>
              <w:t xml:space="preserve">- UBND TP Hà Nội, </w:t>
            </w:r>
            <w:r>
              <w:br/>
            </w:r>
            <w:r>
              <w:rPr>
                <w:b w:val="0"/>
                <w:i w:val="0"/>
              </w:rPr>
              <w:t>- Công báo,</w:t>
            </w:r>
            <w:r>
              <w:br/>
            </w:r>
            <w:r>
              <w:rPr>
                <w:b w:val="0"/>
                <w:i w:val="0"/>
              </w:rPr>
              <w:t>- Đ/c Bộ trưởng (để báo cáo),</w:t>
            </w:r>
            <w:r>
              <w:br/>
            </w:r>
            <w:r>
              <w:rPr>
                <w:b w:val="0"/>
                <w:i w:val="0"/>
              </w:rPr>
              <w:t>- Các đ/c Thứ trưởng,</w:t>
            </w:r>
            <w:r>
              <w:br/>
            </w:r>
            <w:r>
              <w:rPr>
                <w:b w:val="0"/>
                <w:i w:val="0"/>
              </w:rPr>
              <w:t>- Các TV Ban ĐM và PTDN Bộ,</w:t>
            </w:r>
            <w:r>
              <w:br/>
            </w:r>
            <w:r>
              <w:rPr>
                <w:b w:val="0"/>
                <w:i w:val="0"/>
              </w:rPr>
              <w:t>- Lưu VP, TCCB.</w:t>
            </w:r>
          </w:p>
        </w:tc>
        <w:tc>
          <w:tcPr>
            <w:tcW w:type="dxa" w:w="2880"/>
          </w:tcPr>
          <w:p>
            <w:r>
              <w:rPr>
                <w:b w:val="0"/>
                <w:i w:val="0"/>
              </w:rPr>
              <w:br/>
            </w:r>
            <w:r>
              <w:rPr>
                <w:b/>
                <w:i w:val="0"/>
              </w:rPr>
              <w:t xml:space="preserve"> </w:t>
            </w:r>
          </w:p>
        </w:tc>
        <w:tc>
          <w:tcPr>
            <w:tcW w:type="dxa" w:w="2880"/>
          </w:tcPr>
          <w:p>
            <w:r>
              <w:rPr>
                <w:b w:val="0"/>
                <w:i w:val="0"/>
              </w:rPr>
              <w:br/>
            </w:r>
            <w:r>
              <w:rPr>
                <w:b/>
                <w:i w:val="0"/>
              </w:rPr>
              <w:t>KT. BỘ TRƯỞNG BỘ CÔNG NGHIỆP</w:t>
            </w:r>
            <w:r>
              <w:br/>
            </w:r>
            <w:r>
              <w:rPr>
                <w:b/>
                <w:i w:val="0"/>
              </w:rPr>
              <w:t>THỨ TRƯỞNG</w:t>
            </w:r>
            <w:r>
              <w:br/>
            </w:r>
            <w:r>
              <w:br/>
            </w:r>
            <w:r>
              <w:rPr>
                <w:b w:val="0"/>
                <w:i w:val="0"/>
              </w:rPr>
              <w:t>(</w:t>
            </w:r>
            <w:r>
              <w:rPr>
                <w:b/>
                <w:i/>
              </w:rPr>
              <w:t>Đã ký)</w:t>
            </w:r>
            <w:r>
              <w:br/>
            </w:r>
            <w:r>
              <w:br/>
            </w:r>
            <w:r>
              <w:br/>
            </w:r>
            <w:r>
              <w:rPr>
                <w:b/>
                <w:i w:val="0"/>
              </w:rPr>
              <w:t>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