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1475/QĐ-UB-KT năm 1997 về việc giao kế hoạch tín dụng đầu tư năm 1997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t>Số: 1475/QĐ-UB-KT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T</w:t>
            </w:r>
            <w:r>
              <w:rPr>
                <w:b w:val="0"/>
                <w:i/>
              </w:rPr>
              <w:t>P. Hồ Chí Minh, ngày 02 tháng 4 năm 1997</w:t>
            </w:r>
          </w:p>
        </w:tc>
      </w:tr>
    </w:tbl>
    <w:p>
      <w:pPr>
        <w:jc w:val="center"/>
      </w:pPr>
      <w:r>
        <w:rPr>
          <w:b/>
          <w:i w:val="0"/>
        </w:rPr>
        <w:t>QUYẾT ĐỊNH</w:t>
      </w:r>
    </w:p>
    <w:p>
      <w:pPr>
        <w:jc w:val="center"/>
      </w:pPr>
      <w:r>
        <w:rPr>
          <w:b w:val="0"/>
          <w:i w:val="0"/>
        </w:rPr>
        <w:t>VỀ VIỆC GIAO KẾ HOẠCH TÍN DỤNG ĐẦU TƯ NĂM 1997</w:t>
      </w:r>
    </w:p>
    <w:p>
      <w:pPr>
        <w:jc w:val="center"/>
      </w:pPr>
      <w:r>
        <w:rPr>
          <w:b/>
          <w:i w:val="0"/>
        </w:rPr>
        <w:t>ỦY BAN NHÂN DÂN THÀNH PHỐ HỒ CHÍ MINH</w:t>
      </w:r>
    </w:p>
    <w:p>
      <w:r>
        <w:rPr>
          <w:b w:val="0"/>
          <w:i/>
        </w:rPr>
        <w:t>- Căn cứ Luật tổ chức Hội đồng nhân dân và Ủy ban nhân dân ngày 21/6/1994 ;</w:t>
      </w:r>
      <w:r>
        <w:br/>
      </w:r>
      <w:r>
        <w:rPr>
          <w:b w:val="0"/>
          <w:i/>
        </w:rPr>
        <w:br/>
        <w:t xml:space="preserve">      - Căn cứ công văn số 1626/BKH-TH ngày 19-3-1997 của Bộ Kế hoạch và Đầu tư về việc thông báo kế hoạch tín dụng đầu tư năm 1997 ;</w:t>
      </w:r>
      <w:r>
        <w:br/>
      </w:r>
      <w:r>
        <w:rPr>
          <w:b w:val="0"/>
          <w:i/>
        </w:rPr>
        <w:br/>
        <w:t xml:space="preserve">      - Theo đề nghị của Giám đốc Sở Kế hoạch và Đầu tư thành phố ;</w:t>
      </w:r>
    </w:p>
    <w:p>
      <w:pPr>
        <w:jc w:val="center"/>
      </w:pPr>
      <w:r>
        <w:rPr>
          <w:b/>
          <w:i w:val="0"/>
        </w:rPr>
        <w:t>QUYẾT ĐỊNH</w:t>
      </w:r>
    </w:p>
    <w:p>
      <w:r>
        <w:rPr>
          <w:b/>
          <w:i w:val="0"/>
        </w:rPr>
        <w:t xml:space="preserve">Điều 1. </w:t>
      </w:r>
      <w:r>
        <w:rPr>
          <w:b w:val="0"/>
          <w:i w:val="0"/>
        </w:rPr>
        <w:t>- Giao cho Ngân hàng Đầu tư và Phát triển thành phố, Cục Đầu tư và Phát triển thành phố chỉ tiêu cho vay tín dụng năm 1997.</w:t>
      </w:r>
    </w:p>
    <w:p>
      <w:r>
        <w:rPr>
          <w:b/>
          <w:i w:val="0"/>
        </w:rPr>
        <w:t>Điều 2. -</w:t>
      </w:r>
      <w:r>
        <w:rPr>
          <w:b w:val="0"/>
          <w:i w:val="0"/>
        </w:rPr>
        <w:t xml:space="preserve"> Ủy quyền cho Giám đốc Sở Kế hoạch và Đầu tư thông báo hướng dẫn chỉ tiêu vốn tín dụng năm 1997 để triển khai thực hiện kế hoạch theo đúng mục tiêu kế hoạch đã đề ra.</w:t>
      </w:r>
    </w:p>
    <w:p>
      <w:r>
        <w:rPr>
          <w:b/>
          <w:i w:val="0"/>
        </w:rPr>
        <w:t xml:space="preserve">Điều 3. </w:t>
      </w:r>
      <w:r>
        <w:rPr>
          <w:b w:val="0"/>
          <w:i w:val="0"/>
        </w:rPr>
        <w:t>- Sau khi nhận được chỉ tiêu Ngân hàng Đầu tư và Phát triển thành phố, Cục Đầu tư và Phát triển thành phố tiến hành lập các thủ tục cho vay và kiểm tra việc sử dụng vốn vay của các đơn vị.</w:t>
      </w:r>
    </w:p>
    <w:p>
      <w:r>
        <w:rPr>
          <w:b/>
          <w:i w:val="0"/>
        </w:rPr>
        <w:t xml:space="preserve">Điều 4. </w:t>
      </w:r>
      <w:r>
        <w:rPr>
          <w:b w:val="0"/>
          <w:i w:val="0"/>
        </w:rPr>
        <w:t>- Chánh Văn phòng Ủy ban nhân dân thành phố, Giám đốc Sở Kế hoạch và Đầu tư thành phố, Giám đốc Ngân hàng Đầu tư và Phát triển thành phố, Cục Đầu tư và Phát triển thành phố và các đơn vị được phân bổ chỉ tiêu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THÀNH PHỐ</w:t>
            </w:r>
            <w:r>
              <w:br/>
            </w:r>
            <w:r>
              <w:rPr>
                <w:b/>
                <w:i w:val="0"/>
              </w:rPr>
              <w:br/>
              <w:t xml:space="preserve">          K/T CHỦ TỊCH</w:t>
            </w:r>
            <w:r>
              <w:br/>
            </w:r>
            <w:r>
              <w:rPr>
                <w:b/>
                <w:i w:val="0"/>
              </w:rPr>
              <w:br/>
              <w:t xml:space="preserve">          PHÓ CHỦ TỊCH /THƯỜNG TRỰC</w:t>
            </w:r>
            <w:r>
              <w:rPr>
                <w:b w:val="0"/>
                <w:i w:val="0"/>
              </w:rPr>
              <w:br/>
            </w:r>
            <w:r>
              <w:rPr>
                <w:b/>
                <w:i w:val="0"/>
              </w:rPr>
              <w:t>Lê Thanh Hải</w:t>
            </w:r>
          </w:p>
        </w:tc>
      </w:tr>
    </w:tbl>
    <w:p>
      <w:pPr>
        <w:jc w:val="center"/>
      </w:pPr>
      <w:r>
        <w:rPr>
          <w:b/>
          <w:i w:val="0"/>
        </w:rPr>
        <w:t>KẾ HOẠCH</w:t>
      </w:r>
    </w:p>
    <w:p>
      <w:pPr>
        <w:jc w:val="center"/>
      </w:pPr>
      <w:r>
        <w:rPr>
          <w:b w:val="0"/>
          <w:i w:val="0"/>
        </w:rPr>
        <w:t xml:space="preserve"> VỐN TÍN DỤNG ĐẦU TƯ NĂM 1997</w:t>
      </w:r>
    </w:p>
    <w:p>
      <w:pPr>
        <w:jc w:val="center"/>
      </w:pPr>
      <w:r>
        <w:rPr>
          <w:b w:val="0"/>
          <w:i w:val="0"/>
        </w:rPr>
        <w:t>(Chỉ tiêu Ủy ban nhân dân thành phố giao)</w:t>
      </w:r>
    </w:p>
    <w:p>
      <w:pPr>
        <w:jc w:val="center"/>
      </w:pPr>
      <w:r>
        <w:rPr>
          <w:b w:val="0"/>
          <w:i w:val="0"/>
        </w:rPr>
        <w:t>(Kèm theo QĐ số 1475/QĐ-UB-KT ngày 02-4-1997 của UBND/TP)</w:t>
      </w:r>
    </w:p>
    <w:p>
      <w:pPr>
        <w:jc w:val="right"/>
      </w:pPr>
      <w:r>
        <w:rPr>
          <w:b w:val="0"/>
          <w:i w:val="0"/>
        </w:rPr>
        <w:t>Đơn vị tính :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DANH MỤC CÔNG TRÌNH</w:t>
            </w:r>
          </w:p>
        </w:tc>
        <w:tc>
          <w:tcPr>
            <w:tcW w:type="dxa" w:w="1440"/>
          </w:tcPr>
          <w:p>
            <w:r>
              <w:rPr>
                <w:b w:val="0"/>
                <w:i w:val="0"/>
              </w:rPr>
              <w:br/>
            </w:r>
            <w:r>
              <w:rPr>
                <w:b w:val="0"/>
                <w:i w:val="0"/>
              </w:rPr>
              <w:t>Địa điểm xây dựng</w:t>
            </w:r>
          </w:p>
        </w:tc>
        <w:tc>
          <w:tcPr>
            <w:tcW w:type="dxa" w:w="1440"/>
          </w:tcPr>
          <w:p>
            <w:r>
              <w:rPr>
                <w:b w:val="0"/>
                <w:i w:val="0"/>
              </w:rPr>
              <w:br/>
            </w:r>
            <w:r>
              <w:rPr>
                <w:b w:val="0"/>
                <w:i w:val="0"/>
              </w:rPr>
              <w:t>Thời gian khởi công và hoàn thành</w:t>
            </w:r>
          </w:p>
        </w:tc>
        <w:tc>
          <w:tcPr>
            <w:tcW w:type="dxa" w:w="1440"/>
          </w:tcPr>
          <w:p>
            <w:r>
              <w:rPr>
                <w:b w:val="0"/>
                <w:i w:val="0"/>
              </w:rPr>
              <w:br/>
            </w:r>
            <w:r>
              <w:rPr>
                <w:b w:val="0"/>
                <w:i w:val="0"/>
              </w:rPr>
              <w:t>Năng lực thiết kế</w:t>
            </w:r>
          </w:p>
        </w:tc>
        <w:tc>
          <w:tcPr>
            <w:tcW w:type="dxa" w:w="1440"/>
          </w:tcPr>
          <w:p>
            <w:r>
              <w:rPr>
                <w:b w:val="0"/>
                <w:i w:val="0"/>
              </w:rPr>
              <w:br/>
            </w:r>
            <w:r>
              <w:rPr>
                <w:b w:val="0"/>
                <w:i w:val="0"/>
              </w:rPr>
              <w:t>Kế hoạch năm 1997</w:t>
            </w:r>
          </w:p>
        </w:tc>
        <w:tc>
          <w:tcPr>
            <w:tcW w:type="dxa" w:w="1440"/>
          </w:tcPr>
          <w:p>
            <w:r>
              <w:rPr>
                <w:b w:val="0"/>
                <w:i w:val="0"/>
              </w:rPr>
              <w:br/>
            </w:r>
            <w:r>
              <w:rPr>
                <w:b w:val="0"/>
                <w:i w:val="0"/>
              </w:rPr>
              <w:t>Hồ sơ pháp lý, QĐ duyệt số, ngày, tháng, năm</w:t>
            </w:r>
          </w:p>
        </w:tc>
      </w:tr>
    </w:tbl>
    <w:p>
      <w:pPr>
        <w:jc w:val="right"/>
      </w:pPr>
      <w:r>
        <w:rPr>
          <w:b/>
          <w:i w:val="0"/>
        </w:rPr>
        <w:t>ỦY BAN NHÂN DÂN THÀNH PHỐ</w:t>
      </w:r>
    </w:p>
    <w:p>
      <w:pPr>
        <w:jc w:val="center"/>
      </w:pPr>
      <w:r>
        <w:rPr>
          <w:b/>
          <w:i w:val="0"/>
        </w:rPr>
        <w:t xml:space="preserve">KẾ HOẠCH </w:t>
      </w:r>
    </w:p>
    <w:p>
      <w:pPr>
        <w:jc w:val="center"/>
      </w:pPr>
      <w:r>
        <w:rPr>
          <w:b w:val="0"/>
          <w:i w:val="0"/>
        </w:rPr>
        <w:t>VỐN TÍN DỤNG ĐẦU TƯ NĂM 1997</w:t>
      </w:r>
    </w:p>
    <w:p>
      <w:pPr>
        <w:jc w:val="center"/>
      </w:pPr>
      <w:r>
        <w:rPr>
          <w:b w:val="0"/>
          <w:i w:val="0"/>
        </w:rPr>
        <w:t>(Chỉ tiêu Ủy ban nhân dân thành phố giao)</w:t>
      </w:r>
    </w:p>
    <w:p>
      <w:pPr>
        <w:jc w:val="center"/>
      </w:pPr>
      <w:r>
        <w:rPr>
          <w:b w:val="0"/>
          <w:i w:val="0"/>
        </w:rPr>
        <w:t>(Kèm theo QĐ số : 1475/QĐ-UB-KT ngày 02-4-1997 của UBND thành phố)</w:t>
      </w:r>
    </w:p>
    <w:p>
      <w:pPr>
        <w:jc w:val="right"/>
      </w:pPr>
      <w:r>
        <w:rPr>
          <w:b w:val="0"/>
          <w:i w:val="0"/>
        </w:rPr>
        <w:t>Đơn vị tính :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DANH MỤC CÔNG TRÌNH</w:t>
            </w:r>
          </w:p>
        </w:tc>
        <w:tc>
          <w:tcPr>
            <w:tcW w:type="dxa" w:w="1440"/>
          </w:tcPr>
          <w:p>
            <w:r>
              <w:rPr>
                <w:b w:val="0"/>
                <w:i w:val="0"/>
              </w:rPr>
              <w:br/>
            </w:r>
            <w:r>
              <w:rPr>
                <w:b w:val="0"/>
                <w:i w:val="0"/>
              </w:rPr>
              <w:t>Địa điểm xây dựng</w:t>
            </w:r>
          </w:p>
        </w:tc>
        <w:tc>
          <w:tcPr>
            <w:tcW w:type="dxa" w:w="1440"/>
          </w:tcPr>
          <w:p>
            <w:r>
              <w:rPr>
                <w:b w:val="0"/>
                <w:i w:val="0"/>
              </w:rPr>
              <w:br/>
            </w:r>
            <w:r>
              <w:rPr>
                <w:b w:val="0"/>
                <w:i w:val="0"/>
              </w:rPr>
              <w:t>Thời gian khởi công và hoàn thành</w:t>
            </w:r>
          </w:p>
        </w:tc>
        <w:tc>
          <w:tcPr>
            <w:tcW w:type="dxa" w:w="1440"/>
          </w:tcPr>
          <w:p>
            <w:r>
              <w:rPr>
                <w:b w:val="0"/>
                <w:i w:val="0"/>
              </w:rPr>
              <w:br/>
            </w:r>
            <w:r>
              <w:rPr>
                <w:b w:val="0"/>
                <w:i w:val="0"/>
              </w:rPr>
              <w:t>Năng lực thiết kế</w:t>
            </w:r>
          </w:p>
        </w:tc>
        <w:tc>
          <w:tcPr>
            <w:tcW w:type="dxa" w:w="1440"/>
          </w:tcPr>
          <w:p>
            <w:r>
              <w:rPr>
                <w:b w:val="0"/>
                <w:i w:val="0"/>
              </w:rPr>
              <w:br/>
            </w:r>
            <w:r>
              <w:rPr>
                <w:b w:val="0"/>
                <w:i w:val="0"/>
              </w:rPr>
              <w:t>Kế hoạch năm 1997</w:t>
            </w:r>
          </w:p>
        </w:tc>
        <w:tc>
          <w:tcPr>
            <w:tcW w:type="dxa" w:w="1440"/>
          </w:tcPr>
          <w:p>
            <w:r>
              <w:rPr>
                <w:b w:val="0"/>
                <w:i w:val="0"/>
              </w:rPr>
              <w:br/>
            </w:r>
            <w:r>
              <w:rPr>
                <w:b w:val="0"/>
                <w:i w:val="0"/>
              </w:rPr>
              <w:t>Hồ sơ pháp lý, QĐ duyệt số, ngày, tháng, năm</w:t>
            </w:r>
          </w:p>
        </w:tc>
      </w:tr>
    </w:tbl>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