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147/2003/QĐ-BCN Về việc chuyển Công ty Dệt May xuất khẩu Bình Định về làm thành viên của Tổng công ty Dệt-May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147/2003/QĐ-BCN</w:t>
        <w:br/>
        <w:t xml:space="preserve">     </w:t>
      </w:r>
      <w:r>
        <w:rPr>
          <w:b w:val="0"/>
          <w:i w:val="0"/>
        </w:rPr>
        <w:br/>
      </w:r>
      <w:r>
        <w:rPr>
          <w:b w:val="0"/>
          <w:i/>
        </w:rPr>
        <w:br/>
        <w:t xml:space="preserve">      Hà Nội, ngày 12 tháng 9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147/2003/QĐ-BCN</w:t>
        <w:br/>
        <w:t xml:space="preserve">     </w:t>
      </w:r>
      <w:r>
        <w:rPr>
          <w:b w:val="0"/>
          <w:i w:val="0"/>
        </w:rPr>
        <w:br/>
      </w:r>
      <w:r>
        <w:rPr>
          <w:b w:val="0"/>
          <w:i/>
        </w:rPr>
        <w:br/>
        <w:t xml:space="preserve">      Hà Nội, ngày 12 tháng 9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147/2003/QĐ-BCN</w:t>
        <w:br/>
        <w:t xml:space="preserve">     </w:t>
      </w:r>
      <w:r>
        <w:rPr>
          <w:b w:val="0"/>
          <w:i w:val="0"/>
        </w:rPr>
        <w:br/>
      </w:r>
      <w:r>
        <w:rPr>
          <w:b w:val="0"/>
          <w:i/>
        </w:rPr>
        <w:br/>
        <w:t xml:space="preserve">      Hà Nội, ngày 12 tháng 9 năm 2003</w:t>
        <w:br/>
        <w:t xml:space="preserve">     </w:t>
      </w:r>
      <w:r>
        <w:rPr>
          <w:b w:val="0"/>
          <w:i w:val="0"/>
        </w:rPr>
        <w:br/>
      </w:r>
    </w:p>
    <w:p>
      <w:pPr>
        <w:jc w:val="center"/>
      </w:pPr>
      <w:r>
        <w:rPr>
          <w:b w:val="0"/>
          <w:i w:val="0"/>
        </w:rPr>
        <w:br/>
        <w:t xml:space="preserve">      Số: 147/2003/QĐ-BCN</w:t>
        <w:br/>
        <w:t xml:space="preserve">     </w:t>
      </w:r>
    </w:p>
    <w:p>
      <w:pPr>
        <w:jc w:val="center"/>
      </w:pPr>
      <w:r>
        <w:rPr>
          <w:b w:val="0"/>
          <w:i w:val="0"/>
        </w:rPr>
        <w:br/>
        <w:t xml:space="preserve">      Hà Nội, ngày 12 tháng 9 năm 2003</w:t>
        <w:br/>
        <w:t xml:space="preserve">     </w:t>
      </w:r>
    </w:p>
    <w:p>
      <w:r>
        <w:rPr>
          <w:b/>
          <w:i w:val="0"/>
        </w:rPr>
        <w:t>QUYẾT ĐỊNH</w:t>
      </w:r>
    </w:p>
    <w:p>
      <w:r>
        <w:rPr>
          <w:b/>
          <w:i w:val="0"/>
        </w:rPr>
        <w:t xml:space="preserve">Về việc chuyển Công ty Dệt May xuất khẩu Bình Định về làm thành viên của Tổng </w:t>
      </w:r>
    </w:p>
    <w:p>
      <w:r>
        <w:rPr>
          <w:b/>
          <w:i w:val="0"/>
        </w:rPr>
        <w:t>công ty Dệt-May Việt Nam</w:t>
      </w:r>
    </w:p>
    <w:p>
      <w:r>
        <w:rPr>
          <w:b w:val="0"/>
          <w:i w:val="0"/>
        </w:rPr>
        <w:t>___________________________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50/CP ngày 28 tháng 8 năm 1996 của Chính phủ về thành lập, tổ chức lại, giải thể và phá sản doanh nghiệp nhà nước;</w:t>
      </w:r>
      <w:r>
        <w:br/>
      </w:r>
      <w:r>
        <w:rPr>
          <w:b w:val="0"/>
          <w:i/>
        </w:rPr>
        <w:br/>
        <w:t xml:space="preserve">     Căn cứ Công văn số 4245/VPCP-ĐMDN ngày 29 tháng 8 năm 2003 của Văn phòng Chính phủ về việc chuyển Công ty Dệt May xuất khẩu Bình Định về làm thành viên của Tổng công ty Dệt-May Việt Nam;</w:t>
      </w:r>
      <w:r>
        <w:br/>
      </w:r>
      <w:r>
        <w:rPr>
          <w:b w:val="0"/>
          <w:i/>
        </w:rPr>
        <w:br/>
        <w:t xml:space="preserve">     Theo đề nghị của Vụ trưởng Vụ Tổ chức - Cán bộ,</w:t>
      </w:r>
    </w:p>
    <w:p>
      <w:r>
        <w:rPr>
          <w:b/>
          <w:i w:val="0"/>
        </w:rPr>
        <w:t>QUYẾT ĐỊNH:</w:t>
      </w:r>
    </w:p>
    <w:p>
      <w:pPr>
        <w:jc w:val="both"/>
      </w:pPr>
      <w:r>
        <w:rPr>
          <w:b/>
          <w:i w:val="0"/>
        </w:rPr>
        <w:t xml:space="preserve">Điều 1. </w:t>
      </w:r>
      <w:r>
        <w:rPr>
          <w:b w:val="0"/>
          <w:i w:val="0"/>
        </w:rPr>
        <w:t>Chuyển Công ty Dệt May xuất khẩu Bình Định (thuộc Uỷ ban nhân dân tỉnh Bình Định) về làm thành viên hạch toán độc lập của Tổng công ty Dệt-May Việt Nam.</w:t>
      </w:r>
    </w:p>
    <w:p>
      <w:pPr>
        <w:jc w:val="both"/>
      </w:pPr>
      <w:r>
        <w:rPr>
          <w:b w:val="0"/>
          <w:i w:val="0"/>
        </w:rPr>
        <w:t>Công ty Dệt May xuất khẩu Bình Định thực hiện cổ phần hoá vào đầu năm 2005.</w:t>
      </w:r>
    </w:p>
    <w:p>
      <w:pPr>
        <w:jc w:val="both"/>
      </w:pPr>
      <w:r>
        <w:rPr>
          <w:b/>
          <w:i w:val="0"/>
        </w:rPr>
        <w:t xml:space="preserve">Điều 2. </w:t>
      </w:r>
      <w:r>
        <w:rPr>
          <w:b w:val="0"/>
          <w:i w:val="0"/>
        </w:rPr>
        <w:t>Giao Tổng công ty Dệt - May Việt Nam phối hợp với Uỷ ban nhân dân tỉnh Bình Định tổ chức thực hiện việc chuyển giao Công ty Dệt May xuất khẩu Bình Định theo đúng quy định của pháp luật.</w:t>
      </w:r>
    </w:p>
    <w:p>
      <w:pPr>
        <w:jc w:val="both"/>
      </w:pPr>
      <w:r>
        <w:rPr>
          <w:b/>
          <w:i w:val="0"/>
        </w:rPr>
        <w:t xml:space="preserve">Điều 3.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Dệt-May Việt Nam và Giám đốc Công ty Dệt May xuất khẩu Bình Định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