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14/2005/QĐ-UB1 Về việc Ban hành Quy định về chức năng, nhiệm vụ, cơ cấu tổ chức bộ máy của Sở GD&amp;amp;ĐT</w:t>
      </w:r>
    </w:p>
    <w:p>
      <w:r>
        <w:rPr>
          <w:b w:val="0"/>
          <w:i w:val="0"/>
        </w:rPr>
        <w:br/>
      </w:r>
      <w:r>
        <w:rPr>
          <w:b w:val="0"/>
          <w:i w:val="0"/>
        </w:rPr>
        <w:br/>
      </w:r>
      <w:r>
        <w:rPr>
          <w:b w:val="0"/>
          <w:i w:val="0"/>
        </w:rPr>
        <w:br/>
      </w:r>
      <w:r>
        <w:rPr>
          <w:b w:val="0"/>
          <w:i w:val="0"/>
        </w:rPr>
        <w:br/>
      </w:r>
      <w:r>
        <w:rPr>
          <w:b w:val="0"/>
          <w:i w:val="0"/>
        </w:rPr>
        <w:br/>
      </w:r>
      <w:r>
        <w:rPr>
          <w:b/>
          <w:i w:val="0"/>
        </w:rPr>
        <w:t xml:space="preserve">UỶ BAN </w:t>
      </w:r>
      <w:r>
        <w:rPr>
          <w:b/>
          <w:i w:val="0"/>
        </w:rPr>
        <w:t>NHÂN DÂ</w:t>
      </w:r>
      <w:r>
        <w:rPr>
          <w:b/>
          <w:i w:val="0"/>
        </w:rPr>
        <w:t xml:space="preserve">N </w:t>
      </w:r>
      <w:r>
        <w:rPr>
          <w:b w:val="0"/>
          <w:i w:val="0"/>
        </w:rPr>
        <w:br/>
      </w:r>
      <w:r>
        <w:rPr>
          <w:b/>
          <w:i w:val="0"/>
        </w:rPr>
        <w:t>TỈNH NGHỆ AN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14/2005/QĐ-UB1</w:t>
      </w:r>
      <w:r>
        <w:rPr>
          <w:b w:val="0"/>
          <w:i w:val="0"/>
        </w:rPr>
        <w:br/>
      </w:r>
      <w:r>
        <w:rPr>
          <w:b w:val="0"/>
          <w:i w:val="0"/>
        </w:rPr>
        <w:br/>
      </w:r>
      <w:r>
        <w:rPr>
          <w:b w:val="0"/>
          <w:i/>
        </w:rPr>
        <w:t>Nghệ An, ngày 07 tháng 02 năm 2005</w:t>
      </w:r>
      <w:r>
        <w:rPr>
          <w:b w:val="0"/>
          <w:i w:val="0"/>
        </w:rPr>
        <w:br/>
      </w:r>
      <w:r>
        <w:rPr>
          <w:b w:val="0"/>
          <w:i w:val="0"/>
        </w:rPr>
        <w:br/>
      </w:r>
      <w:r>
        <w:rPr>
          <w:b w:val="0"/>
          <w:i w:val="0"/>
        </w:rPr>
        <w:br/>
      </w:r>
      <w:r>
        <w:rPr>
          <w:b w:val="0"/>
          <w:i w:val="0"/>
        </w:rPr>
        <w:br/>
      </w:r>
      <w:r>
        <w:rPr>
          <w:b/>
          <w:i w:val="0"/>
        </w:rPr>
        <w:t>QUYẾT ĐỊNH CỦA UBND TỈNH NGHỆ AN</w:t>
      </w:r>
      <w:r>
        <w:rPr>
          <w:b w:val="0"/>
          <w:i w:val="0"/>
        </w:rPr>
        <w:br/>
      </w:r>
      <w:r>
        <w:rPr>
          <w:b/>
          <w:i w:val="0"/>
        </w:rPr>
        <w:t>V</w:t>
      </w:r>
      <w:r>
        <w:rPr>
          <w:b/>
          <w:i w:val="0"/>
        </w:rPr>
        <w:t>ề việc Ban hành Quy định về chức năng, nhiệm vụ,</w:t>
      </w:r>
      <w:r>
        <w:rPr>
          <w:b w:val="0"/>
          <w:i w:val="0"/>
        </w:rPr>
        <w:br/>
      </w:r>
      <w:r>
        <w:rPr>
          <w:b w:val="0"/>
          <w:i w:val="0"/>
        </w:rPr>
        <w:br/>
      </w:r>
      <w:r>
        <w:rPr>
          <w:b/>
          <w:i w:val="0"/>
        </w:rPr>
        <w:t>cơ cấu tổ chức bộ máy của Sở GD&amp;ĐT</w:t>
      </w:r>
      <w:r>
        <w:rPr>
          <w:b w:val="0"/>
          <w:i w:val="0"/>
        </w:rPr>
        <w:br/>
      </w:r>
      <w:r>
        <w:rPr>
          <w:b w:val="0"/>
          <w:i w:val="0"/>
        </w:rPr>
        <w:t xml:space="preserve">                                        </w:t>
      </w:r>
      <w:r>
        <w:rPr>
          <w:b w:val="0"/>
          <w:i w:val="0"/>
        </w:rPr>
        <w:br/>
      </w:r>
      <w:r>
        <w:rPr>
          <w:b w:val="0"/>
          <w:i w:val="0"/>
        </w:rPr>
        <w:br/>
      </w:r>
      <w:r>
        <w:rPr>
          <w:b/>
          <w:i w:val="0"/>
        </w:rPr>
        <w:t>ỦY BAN NHÂN DÂN TỈNH NGHỆ AN</w:t>
      </w:r>
      <w:r>
        <w:rPr>
          <w:b w:val="0"/>
          <w:i w:val="0"/>
        </w:rPr>
        <w:br/>
      </w:r>
      <w:r>
        <w:rPr>
          <w:b w:val="0"/>
          <w:i/>
        </w:rPr>
        <w:t xml:space="preserve">- </w:t>
      </w:r>
      <w:r>
        <w:rPr>
          <w:b w:val="0"/>
          <w:i/>
        </w:rPr>
        <w:t>Căn cứ Luật Tổ chức HĐND và UBND được Quốc hội thông qua ngày 26/11/2003;</w:t>
      </w:r>
      <w:r>
        <w:rPr>
          <w:b w:val="0"/>
          <w:i w:val="0"/>
        </w:rPr>
        <w:br/>
      </w:r>
      <w:r>
        <w:rPr>
          <w:b w:val="0"/>
          <w:i/>
        </w:rPr>
        <w:t xml:space="preserve">- </w:t>
      </w:r>
      <w:r>
        <w:rPr>
          <w:b w:val="0"/>
          <w:i/>
        </w:rPr>
        <w:t>Căn cứ Quy định về phân công, phân cấp quản lý tổ chức và cán bộ ban hành kèm theo Quyết định số 84/2004/QĐ-UB ngày 09/8/ 2004 của UBND tỉnh Nghệ An;</w:t>
      </w:r>
      <w:r>
        <w:rPr>
          <w:b w:val="0"/>
          <w:i w:val="0"/>
        </w:rPr>
        <w:br/>
      </w:r>
      <w:r>
        <w:rPr>
          <w:b w:val="0"/>
          <w:i/>
        </w:rPr>
        <w:t xml:space="preserve">- </w:t>
      </w:r>
      <w:r>
        <w:rPr>
          <w:b w:val="0"/>
          <w:i/>
        </w:rPr>
        <w:t>Xét đề nghị của Giám đốc Sở GD&amp;ĐT tại Tờ</w:t>
      </w:r>
      <w:r>
        <w:rPr>
          <w:b w:val="0"/>
          <w:i/>
        </w:rPr>
        <w:t xml:space="preserve"> </w:t>
      </w:r>
      <w:r>
        <w:rPr>
          <w:b w:val="0"/>
          <w:i/>
        </w:rPr>
        <w:t>trình số 1614</w:t>
      </w:r>
      <w:r>
        <w:rPr>
          <w:b w:val="0"/>
          <w:i/>
        </w:rPr>
        <w:t>/</w:t>
      </w:r>
      <w:r>
        <w:rPr>
          <w:b w:val="0"/>
          <w:i/>
        </w:rPr>
        <w:t>GD-TCCB ngày 21/10/2004; Giám đốc Sở Nội vụ tại Công văn số 930</w:t>
      </w:r>
      <w:r>
        <w:rPr>
          <w:b w:val="0"/>
          <w:i/>
        </w:rPr>
        <w:t>/</w:t>
      </w:r>
      <w:r>
        <w:rPr>
          <w:b w:val="0"/>
          <w:i/>
        </w:rPr>
        <w:t>CV.NV ngày 08 tháng 12 năm 2004,</w:t>
      </w:r>
      <w:r>
        <w:rPr>
          <w:b w:val="0"/>
          <w:i w:val="0"/>
        </w:rPr>
        <w:br/>
      </w:r>
      <w:r>
        <w:rPr>
          <w:b/>
          <w:i w:val="0"/>
        </w:rPr>
        <w:t>QUYẾT ĐỊNH</w:t>
      </w:r>
      <w:r>
        <w:rPr>
          <w:b w:val="0"/>
          <w:i w:val="0"/>
        </w:rPr>
        <w:br/>
      </w:r>
      <w:r>
        <w:rPr>
          <w:b/>
          <w:i w:val="0"/>
        </w:rPr>
        <w:t xml:space="preserve">Điều 1. </w:t>
      </w:r>
      <w:r>
        <w:rPr>
          <w:b w:val="0"/>
          <w:i w:val="0"/>
        </w:rPr>
        <w:t>Nay ban hành kèm theo Quyết định này bản Quy định về chức năng, nhiệm vụ, cơ cấu tổ chức bô máy của Sở Giáo dục và Đào tạo Nghệ An.</w:t>
      </w:r>
      <w:r>
        <w:rPr>
          <w:b w:val="0"/>
          <w:i w:val="0"/>
        </w:rPr>
        <w:br/>
      </w:r>
      <w:r>
        <w:rPr>
          <w:b/>
          <w:i w:val="0"/>
        </w:rPr>
        <w:t xml:space="preserve">Điều 2. </w:t>
      </w:r>
      <w:r>
        <w:rPr>
          <w:b w:val="0"/>
          <w:i w:val="0"/>
        </w:rPr>
        <w:t>Giao cho giám đốc Sở Giáo dục và Đào tạo Nghệ An chịu trách nhiệm phối hợp với các ngành, các cấp liên quan căn cứ vào các quy định của Nhà nước và tình hình thực tế của địa phương chỉ đạo thực hiện tốt bản Quy định này.</w:t>
      </w:r>
      <w:r>
        <w:rPr>
          <w:b w:val="0"/>
          <w:i w:val="0"/>
        </w:rPr>
        <w:br/>
      </w:r>
      <w:r>
        <w:rPr>
          <w:b/>
          <w:i w:val="0"/>
        </w:rPr>
        <w:t>Điều 3.</w:t>
      </w:r>
      <w:r>
        <w:rPr>
          <w:b w:val="0"/>
          <w:i w:val="0"/>
        </w:rPr>
        <w:t xml:space="preserve"> Quyết định này có hiệu lực kể từ ngày ký.</w:t>
      </w:r>
      <w:r>
        <w:rPr>
          <w:b w:val="0"/>
          <w:i w:val="0"/>
        </w:rPr>
        <w:br/>
      </w:r>
      <w:r>
        <w:rPr>
          <w:b w:val="0"/>
          <w:i w:val="0"/>
        </w:rPr>
        <w:t>Các ông Chánh Văn phòng UBND tỉnh, Giám đốc Sở Nội vụ, Giám đốc Sở Giáo dục và Đào tạo, Thủ trưởng các ngành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NGHỆ AN</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Nguyễn Thế Trung</w:t>
      </w:r>
      <w:r>
        <w:rPr>
          <w:b w:val="0"/>
          <w:i w:val="0"/>
        </w:rPr>
        <w:br/>
      </w:r>
      <w:r>
        <w:rPr>
          <w:b w:val="0"/>
          <w:i w:val="0"/>
        </w:rPr>
        <w:br/>
      </w:r>
      <w:r>
        <w:rPr>
          <w:b w:val="0"/>
          <w:i w:val="0"/>
        </w:rPr>
        <w:br/>
      </w:r>
      <w:r>
        <w:br/>
      </w:r>
      <w:r>
        <w:rPr>
          <w:b w:val="0"/>
          <w:i w:val="0"/>
        </w:rPr>
        <w:br/>
      </w:r>
      <w:r>
        <w:rPr>
          <w:b w:val="0"/>
          <w:i w:val="0"/>
        </w:rPr>
        <w:t xml:space="preserve"> </w:t>
      </w:r>
      <w:r>
        <w:rPr>
          <w:b w:val="0"/>
          <w:i w:val="0"/>
        </w:rPr>
        <w:br/>
      </w:r>
      <w:r>
        <w:rPr>
          <w:b/>
          <w:i w:val="0"/>
        </w:rPr>
        <w:t>QUY ĐỊNH</w:t>
      </w:r>
      <w:r>
        <w:rPr>
          <w:b w:val="0"/>
          <w:i w:val="0"/>
        </w:rPr>
        <w:br/>
      </w:r>
      <w:r>
        <w:rPr>
          <w:b/>
          <w:i w:val="0"/>
        </w:rPr>
        <w:t>V</w:t>
      </w:r>
      <w:r>
        <w:rPr>
          <w:b/>
          <w:i w:val="0"/>
        </w:rPr>
        <w:t xml:space="preserve">ề chức năng nhiệm vụ, cơ cấu tổ chức bộ máy của </w:t>
      </w:r>
      <w:r>
        <w:rPr>
          <w:b w:val="0"/>
          <w:i w:val="0"/>
        </w:rPr>
        <w:br/>
      </w:r>
      <w:r>
        <w:rPr>
          <w:b/>
          <w:i w:val="0"/>
        </w:rPr>
        <w:t>Sở Giáo dục và Đào tạo Nghệ An</w:t>
      </w:r>
      <w:r>
        <w:rPr>
          <w:b w:val="0"/>
          <w:i w:val="0"/>
        </w:rPr>
        <w:br/>
      </w:r>
      <w:r>
        <w:rPr>
          <w:b w:val="0"/>
          <w:i/>
        </w:rPr>
        <w:t>(Ban hành kèm theo Quyết định số 14/2005/QĐ.UB ngày 07 tháng 02 năm 2005 của UBND tỉnh Nghệ An)</w:t>
      </w:r>
      <w:r>
        <w:rPr>
          <w:b w:val="0"/>
          <w:i w:val="0"/>
        </w:rPr>
        <w:br/>
      </w:r>
      <w:r>
        <w:rPr>
          <w:b w:val="0"/>
          <w:i w:val="0"/>
        </w:rPr>
        <w:br/>
      </w:r>
      <w:r>
        <w:rPr>
          <w:b w:val="0"/>
          <w:i w:val="0"/>
        </w:rPr>
        <w:t xml:space="preserve"> </w:t>
      </w:r>
      <w:r>
        <w:rPr>
          <w:b w:val="0"/>
          <w:i w:val="0"/>
        </w:rPr>
        <w:br/>
      </w:r>
      <w:r>
        <w:br/>
      </w:r>
      <w:r>
        <w:rPr>
          <w:b w:val="0"/>
          <w:i w:val="0"/>
        </w:rPr>
        <w:br/>
      </w:r>
      <w:r>
        <w:rPr>
          <w:b/>
          <w:i w:val="0"/>
        </w:rPr>
        <w:t>Chương I</w:t>
      </w:r>
      <w:r>
        <w:rPr>
          <w:b w:val="0"/>
          <w:i w:val="0"/>
        </w:rPr>
        <w:br/>
      </w:r>
      <w:r>
        <w:rPr>
          <w:b/>
          <w:i w:val="0"/>
        </w:rPr>
        <w:t>VỊ TRÍ</w:t>
      </w:r>
      <w:r>
        <w:rPr>
          <w:b/>
          <w:i w:val="0"/>
        </w:rPr>
        <w:t xml:space="preserve"> </w:t>
      </w:r>
      <w:r>
        <w:rPr>
          <w:b/>
          <w:i w:val="0"/>
        </w:rPr>
        <w:t xml:space="preserve">VÀ </w:t>
      </w:r>
      <w:r>
        <w:rPr>
          <w:b/>
          <w:i w:val="0"/>
        </w:rPr>
        <w:t xml:space="preserve">CHỨC NĂNG, </w:t>
      </w:r>
      <w:r>
        <w:rPr>
          <w:b/>
          <w:i w:val="0"/>
        </w:rPr>
        <w:t>NHIỆM VỤ,</w:t>
      </w:r>
      <w:r>
        <w:rPr>
          <w:b/>
          <w:i w:val="0"/>
        </w:rPr>
        <w:t xml:space="preserve"> </w:t>
      </w:r>
      <w:r>
        <w:rPr>
          <w:b/>
          <w:i w:val="0"/>
        </w:rPr>
        <w:t>QUYỀN HẠN</w:t>
      </w:r>
      <w:r>
        <w:rPr>
          <w:b w:val="0"/>
          <w:i w:val="0"/>
        </w:rPr>
        <w:br/>
      </w:r>
      <w:r>
        <w:rPr>
          <w:b w:val="0"/>
          <w:i w:val="0"/>
        </w:rPr>
        <w:t>Điều 1</w:t>
      </w:r>
      <w:r>
        <w:rPr>
          <w:b w:val="0"/>
          <w:i w:val="0"/>
        </w:rPr>
        <w:t>. Vị trí và chức năng.</w:t>
      </w:r>
      <w:r>
        <w:rPr>
          <w:b w:val="0"/>
          <w:i w:val="0"/>
        </w:rPr>
        <w:br/>
      </w:r>
      <w:r>
        <w:rPr>
          <w:b w:val="0"/>
          <w:i w:val="0"/>
        </w:rPr>
        <w:t>Sở Giáo dục và Đào tạo là cơ quan chuyên môn thuộc ủy ban nhân dân tỉnh, tham mưu, giúp Ủy ban nhân dân tỉnh thực hiện chức năng quản lý nhà nước về lĩnh vực giáo dục và đào tạo (trừ đào tạo nghề) trong phạm vi địa phương; về các dịch vụ công thuộc phạm vi quản lý của Sở Giáo dục và Đào tạo theo quy định của pháp luật; thực hiện một số nhiệm vụ, quyền hạn theo sự ủy quyền của Ủy ban nhân dân tỉnh.</w:t>
      </w:r>
      <w:r>
        <w:rPr>
          <w:b w:val="0"/>
          <w:i w:val="0"/>
        </w:rPr>
        <w:br/>
      </w:r>
      <w:r>
        <w:rPr>
          <w:b w:val="0"/>
          <w:i w:val="0"/>
        </w:rPr>
        <w:t>Sở Giáo dục và Đào tạo chịu sự chỉ đạo, quản lý về tổ chức, biên chế và công tác của Ủy ban nhân dân tỉnh, đồng thời chịu sự chỉ đạo, hướng dẫn, kiểm tra về chuyên môn, nghiệp vụ của Bộ Giáo dục và Đào tạo.</w:t>
      </w:r>
      <w:r>
        <w:rPr>
          <w:b w:val="0"/>
          <w:i w:val="0"/>
        </w:rPr>
        <w:br/>
      </w:r>
      <w:r>
        <w:rPr>
          <w:b w:val="0"/>
          <w:i w:val="0"/>
        </w:rPr>
        <w:t>Điều 2.</w:t>
      </w:r>
      <w:r>
        <w:rPr>
          <w:b w:val="0"/>
          <w:i w:val="0"/>
        </w:rPr>
        <w:t xml:space="preserve"> Nhiệm vụ, quyền hạn</w:t>
      </w:r>
      <w:r>
        <w:rPr>
          <w:b w:val="0"/>
          <w:i w:val="0"/>
        </w:rPr>
        <w:br/>
      </w:r>
      <w:r>
        <w:rPr>
          <w:b w:val="0"/>
          <w:i w:val="0"/>
        </w:rPr>
        <w:t xml:space="preserve">1. </w:t>
      </w:r>
      <w:r>
        <w:rPr>
          <w:b w:val="0"/>
          <w:i w:val="0"/>
        </w:rPr>
        <w:t>Trình ủy ban nhân dân tỉnh ban hành các quyết định, chỉ thị về quản lý lĩnh vực giáo dục và đào tạo thuộc phạm vi quản lý của địa phương và phân cấp của Bộ Giáo dục và Đào tạo; chịu trách nhiệm về nội dung các văn bản đã trình.</w:t>
      </w:r>
      <w:r>
        <w:rPr>
          <w:b w:val="0"/>
          <w:i w:val="0"/>
        </w:rPr>
        <w:br/>
      </w:r>
      <w:r>
        <w:rPr>
          <w:b w:val="0"/>
          <w:i w:val="0"/>
        </w:rPr>
        <w:t xml:space="preserve">2. </w:t>
      </w:r>
      <w:r>
        <w:rPr>
          <w:b w:val="0"/>
          <w:i w:val="0"/>
        </w:rPr>
        <w:t>Trình Ủy ban nhân dân tỉnh chương trình, kế hoạch dài hạn, 5 năm và hàng năm, dự án phát triển giáo dục và đào tạo phù hợp với quy hoạch, kế hoạch tổng thể phát triển kinh tế - xã hội của địa phương.</w:t>
      </w:r>
      <w:r>
        <w:rPr>
          <w:b w:val="0"/>
          <w:i w:val="0"/>
        </w:rPr>
        <w:br/>
      </w:r>
      <w:r>
        <w:rPr>
          <w:b w:val="0"/>
          <w:i w:val="0"/>
        </w:rPr>
        <w:t xml:space="preserve">3. </w:t>
      </w:r>
      <w:r>
        <w:rPr>
          <w:b w:val="0"/>
          <w:i w:val="0"/>
        </w:rPr>
        <w:t>Trình Ủy ban nhân dân tỉnh quyết định việc phân công, phân cấp hoặc ủy quyền quản lý giáo dục, đào tạo cho Ủy ban nhân dân huyện, thành phố, thị xã thuộc tỉnh (sau đây gọi chung là huyện) và các cơ quan chuyên môn thuộc Ủy ban nhân dân tỉnh theo quy định của pháp luật.</w:t>
      </w:r>
      <w:r>
        <w:rPr>
          <w:b w:val="0"/>
          <w:i w:val="0"/>
        </w:rPr>
        <w:br/>
      </w:r>
      <w:r>
        <w:rPr>
          <w:b w:val="0"/>
          <w:i w:val="0"/>
        </w:rPr>
        <w:t xml:space="preserve">4. </w:t>
      </w:r>
      <w:r>
        <w:rPr>
          <w:b w:val="0"/>
          <w:i w:val="0"/>
        </w:rPr>
        <w:t>Tổ chức, chỉ đạo, hướng dẫn, kiểm tra và chịu trách nhiệm về việc thực hiện các văn bản quy phạm pháp luật chương trình, kế hoạch phát triển giáo dục và đào tạo ở địa phương; tuyên truyền, phổ biến, giáo dục pháp luật và thông tin giáo dục về giáo dục và đào tạo.</w:t>
      </w:r>
      <w:r>
        <w:rPr>
          <w:b w:val="0"/>
          <w:i w:val="0"/>
        </w:rPr>
        <w:br/>
      </w:r>
      <w:r>
        <w:rPr>
          <w:b w:val="0"/>
          <w:i w:val="0"/>
        </w:rPr>
        <w:t xml:space="preserve">5. </w:t>
      </w:r>
      <w:r>
        <w:rPr>
          <w:b w:val="0"/>
          <w:i w:val="0"/>
        </w:rPr>
        <w:t>Về quản lý trường học</w:t>
      </w:r>
      <w:r>
        <w:rPr>
          <w:b w:val="0"/>
          <w:i w:val="0"/>
        </w:rPr>
        <w:br/>
      </w:r>
      <w:r>
        <w:rPr>
          <w:b w:val="0"/>
          <w:i w:val="0"/>
        </w:rPr>
        <w:t>5.1.</w:t>
      </w:r>
      <w:r>
        <w:rPr>
          <w:b w:val="0"/>
          <w:i w:val="0"/>
        </w:rPr>
        <w:t xml:space="preserve">  </w:t>
      </w:r>
      <w:r>
        <w:rPr>
          <w:b w:val="0"/>
          <w:i w:val="0"/>
        </w:rPr>
        <w:t>Trình Ủy ban nhân dân tỉnh quy hoạch mạng lưới các trường trung học phổ thông, trung học cơ sở, trường bổ túc văn hóa, trung tâm giáo dục kỹ thuật tổng hợp hướng nghiệp, trường phổ thông dân tộc nội trú, bán trú và các trung tâm giáo dục thường xuyên của tỉnh.</w:t>
      </w:r>
      <w:r>
        <w:rPr>
          <w:b w:val="0"/>
          <w:i w:val="0"/>
        </w:rPr>
        <w:br/>
      </w:r>
      <w:r>
        <w:rPr>
          <w:b w:val="0"/>
          <w:i w:val="0"/>
        </w:rPr>
        <w:t>5.2.</w:t>
      </w:r>
      <w:r>
        <w:rPr>
          <w:b w:val="0"/>
          <w:i w:val="0"/>
        </w:rPr>
        <w:t xml:space="preserve">  </w:t>
      </w:r>
      <w:r>
        <w:rPr>
          <w:b w:val="0"/>
          <w:i w:val="0"/>
        </w:rPr>
        <w:t>Trình Ủy ban nhân dân tỉnh mức thu học phí cụ thể trên địa bàn tỉnh để Ủy ban nhân dân tỉnh trình Hội đồng nhân dân tỉnh quyết định theo quy định của pháp luật; chịu trách nhiệm kiểm tra việc thu chi học phí trên địa bàn.</w:t>
      </w:r>
      <w:r>
        <w:rPr>
          <w:b w:val="0"/>
          <w:i w:val="0"/>
        </w:rPr>
        <w:br/>
      </w:r>
      <w:r>
        <w:rPr>
          <w:b w:val="0"/>
          <w:i w:val="0"/>
        </w:rPr>
        <w:t>5.3.</w:t>
      </w:r>
      <w:r>
        <w:rPr>
          <w:b w:val="0"/>
          <w:i w:val="0"/>
        </w:rPr>
        <w:t xml:space="preserve">  </w:t>
      </w:r>
      <w:r>
        <w:rPr>
          <w:b w:val="0"/>
          <w:i w:val="0"/>
        </w:rPr>
        <w:t>Chịu trách nhiệm quản lý, chỉ đạo, theo dõi, kiểm tra và phát huy quyền tự chủ hoạt động của các trường, đơn vị trực thuộc: trường Cao đẳng sư phạm, các trường Trúng học phổ thông, các trung tâm Giáo dục thường xuyên của tỉnh, Trung tâm Giáo dục kỹ thuật - hướng nghiệp thuộc Sở, trường bổ túc văn hóa (</w:t>
      </w:r>
      <w:r>
        <w:rPr>
          <w:b w:val="0"/>
          <w:i w:val="0"/>
        </w:rPr>
        <w:t>riêng trường Trung học kinh tế kỹ thuật và trường Mầm non Hoa Sen trước mắt quản lý như hiện nay))</w:t>
      </w:r>
      <w:r>
        <w:rPr>
          <w:b w:val="0"/>
          <w:i w:val="0"/>
        </w:rPr>
        <w:t xml:space="preserve"> phối hợp quản lý các trường Cao đẳng, Trung học chuyên nghiệp ngoài công lập do tỉnh thành lập.</w:t>
      </w:r>
      <w:r>
        <w:rPr>
          <w:b w:val="0"/>
          <w:i w:val="0"/>
        </w:rPr>
        <w:br/>
      </w:r>
      <w:r>
        <w:rPr>
          <w:b w:val="0"/>
          <w:i w:val="0"/>
        </w:rPr>
        <w:t>- Thực hiện nhiệm vụ quản lý nhà nước đối với các trường, trung tâm giáo dục khác đóng trên địa bàn tỉnh Nghệ An (trừ các trường nghề)</w:t>
      </w:r>
      <w:r>
        <w:rPr>
          <w:b w:val="0"/>
          <w:i w:val="0"/>
        </w:rPr>
        <w:br/>
      </w:r>
      <w:r>
        <w:rPr>
          <w:b w:val="0"/>
          <w:i w:val="0"/>
        </w:rPr>
        <w:t>5.4.</w:t>
      </w:r>
      <w:r>
        <w:rPr>
          <w:b w:val="0"/>
          <w:i w:val="0"/>
        </w:rPr>
        <w:t xml:space="preserve">  </w:t>
      </w:r>
      <w:r>
        <w:rPr>
          <w:b w:val="0"/>
          <w:i w:val="0"/>
        </w:rPr>
        <w:t>Trình UBND tỉnh ban hành các quy định về thành lập, sáp nhập, chia tách, đình chỉ hoạt động, giải thể các trường trung học cơ sở, tiểu học, mầm non; chịu trách nhiệm hướng dẫn, kiểm tra Ủy ban nhân dân huyện, Ủy ban nhân dân xã, phường, thị trấn trực thuộc huyện (sau đây gọi chung là xã) triển khai thực hiện sau khi được ban hành.</w:t>
      </w:r>
      <w:r>
        <w:rPr>
          <w:b w:val="0"/>
          <w:i w:val="0"/>
        </w:rPr>
        <w:br/>
      </w:r>
      <w:r>
        <w:rPr>
          <w:b w:val="0"/>
          <w:i w:val="0"/>
        </w:rPr>
        <w:t>5.5.</w:t>
      </w:r>
      <w:r>
        <w:rPr>
          <w:b w:val="0"/>
          <w:i w:val="0"/>
        </w:rPr>
        <w:t xml:space="preserve">  </w:t>
      </w:r>
      <w:r>
        <w:rPr>
          <w:b w:val="0"/>
          <w:i w:val="0"/>
        </w:rPr>
        <w:t>Thẩm định và chịu trách nhiệm về nội dung thẩm định các đề án, hồ sơ thành lập, sáp nhập, chia tách, đình chỉ hoạt động, giải thể các trường trung học phổ thông trình Chủ tịch Ủy ban nhân dân cấp tỉnh quyết định.</w:t>
      </w:r>
      <w:r>
        <w:rPr>
          <w:b w:val="0"/>
          <w:i w:val="0"/>
        </w:rPr>
        <w:br/>
      </w:r>
      <w:r>
        <w:rPr>
          <w:b w:val="0"/>
          <w:i w:val="0"/>
        </w:rPr>
        <w:t>5.6.</w:t>
      </w:r>
      <w:r>
        <w:rPr>
          <w:b w:val="0"/>
          <w:i w:val="0"/>
        </w:rPr>
        <w:t xml:space="preserve">  </w:t>
      </w:r>
      <w:r>
        <w:rPr>
          <w:b w:val="0"/>
          <w:i w:val="0"/>
        </w:rPr>
        <w:t>Quản lý, chỉ đạo công'tác tuyển sinh, thí cử, xét duyệt, cấp phát văn bằng chứng chỉ theo quỷ chế của Bộ Giáo dục và Đào tạo; cấp bằng tốt nghiệp trung học cơ sở, bằng tốt nghiệp trung học phổ thông.</w:t>
      </w:r>
      <w:r>
        <w:rPr>
          <w:b w:val="0"/>
          <w:i w:val="0"/>
        </w:rPr>
        <w:br/>
      </w:r>
      <w:r>
        <w:rPr>
          <w:b w:val="0"/>
          <w:i w:val="0"/>
        </w:rPr>
        <w:t>5.7.</w:t>
      </w:r>
      <w:r>
        <w:rPr>
          <w:b w:val="0"/>
          <w:i w:val="0"/>
        </w:rPr>
        <w:t xml:space="preserve">  </w:t>
      </w:r>
      <w:r>
        <w:rPr>
          <w:b w:val="0"/>
          <w:i w:val="0"/>
        </w:rPr>
        <w:t>Quản lý, chỉ đạo và kiểm tra việc thực hiện mục tiêu, chương trình nội dung kế hoạch và các hoạt động giáo dục đối với các trường, các cơ sở giáo dục đào tạo được UBND tỉnh phân cấp ủy quyền cho Sở quản lý theo điều lệ, quy chế, tiêu chuẩn, định mức và các quy định của Nhà nước, của Bộ Giáo dục và Đào tạo.</w:t>
      </w:r>
      <w:r>
        <w:rPr>
          <w:b w:val="0"/>
          <w:i w:val="0"/>
        </w:rPr>
        <w:br/>
      </w:r>
      <w:r>
        <w:rPr>
          <w:b w:val="0"/>
          <w:i w:val="0"/>
        </w:rPr>
        <w:t xml:space="preserve">6. </w:t>
      </w:r>
      <w:r>
        <w:rPr>
          <w:b w:val="0"/>
          <w:i w:val="0"/>
        </w:rPr>
        <w:t xml:space="preserve">Chủ trì, phối hợp với các cơ quan liên quan trình Ủy ban nhận dân tỉnh việc cấp phép hoạt động của các tổ chức dịch vụ du học tự túc trên địa bàn theo quy định của pháp luật. Chịu trách nhiệm theo dõi, kiểm tra hoạt động của tổ chức này theo quy định của pháp luật và phân công của Chủ tịch </w:t>
      </w:r>
      <w:r>
        <w:rPr>
          <w:b w:val="0"/>
          <w:i w:val="0"/>
        </w:rPr>
        <w:t xml:space="preserve">UBND </w:t>
      </w:r>
      <w:r>
        <w:rPr>
          <w:b w:val="0"/>
          <w:i w:val="0"/>
        </w:rPr>
        <w:t>tỉnh.</w:t>
      </w:r>
      <w:r>
        <w:rPr>
          <w:b w:val="0"/>
          <w:i w:val="0"/>
        </w:rPr>
        <w:br/>
      </w:r>
      <w:r>
        <w:rPr>
          <w:b w:val="0"/>
          <w:i w:val="0"/>
        </w:rPr>
        <w:t xml:space="preserve">7. </w:t>
      </w:r>
      <w:r>
        <w:rPr>
          <w:b w:val="0"/>
          <w:i w:val="0"/>
        </w:rPr>
        <w:t>Quản lý cán bộ, công chức, viên chức thuộc ngành giáo dục và đào tạo ở địa phương theo phân cấp của Ủy ban nhân dân tỉnh; Công nhận thành viên bổ sung vào Hội</w:t>
      </w:r>
      <w:r>
        <w:rPr>
          <w:b w:val="0"/>
          <w:i w:val="0"/>
        </w:rPr>
        <w:t xml:space="preserve"> </w:t>
      </w:r>
      <w:r>
        <w:rPr>
          <w:b w:val="0"/>
          <w:i w:val="0"/>
        </w:rPr>
        <w:t>đồng quản trị các trường ngoài công lập.</w:t>
      </w:r>
      <w:r>
        <w:rPr>
          <w:b w:val="0"/>
          <w:i w:val="0"/>
        </w:rPr>
        <w:br/>
      </w:r>
      <w:r>
        <w:rPr>
          <w:b w:val="0"/>
          <w:i w:val="0"/>
        </w:rPr>
        <w:t xml:space="preserve">8. </w:t>
      </w:r>
      <w:r>
        <w:rPr>
          <w:b w:val="0"/>
          <w:i w:val="0"/>
        </w:rPr>
        <w:t>Chỉ đạo, hướng dẫn, các đơn vị sự nghiệp giáo dục trực thuộc, các phòng Giáo dục và Đào tạo huyện lập kế hoạch biên chế và quỹ tiền lương của từng trường, đơn vị; tổng hợp và lập kế hoạch biên chế sự nghiệp giáo dục toàn tỉnh theo hướng dẫn của Sở Nội vụ.</w:t>
      </w:r>
      <w:r>
        <w:rPr>
          <w:b w:val="0"/>
          <w:i w:val="0"/>
        </w:rPr>
        <w:br/>
      </w:r>
      <w:r>
        <w:rPr>
          <w:b w:val="0"/>
          <w:i w:val="0"/>
        </w:rPr>
        <w:t>Kiểm tra, xác định chỉ tiêu biên chế của các trường, đơn vị trực thuộc và kế hoạch biên chế sự nghiệp giáo dục ở huyện; tổng hợp trường lớp, học sinh, giáo viên, nhân viên của các trường ngoài công lập gửi Sở Nội vụ, Sở Tài chính.</w:t>
      </w:r>
      <w:r>
        <w:rPr>
          <w:b w:val="0"/>
          <w:i w:val="0"/>
        </w:rPr>
        <w:br/>
      </w:r>
      <w:r>
        <w:rPr>
          <w:b w:val="0"/>
          <w:i w:val="0"/>
        </w:rPr>
        <w:t xml:space="preserve">9. </w:t>
      </w:r>
      <w:r>
        <w:rPr>
          <w:b w:val="0"/>
          <w:i w:val="0"/>
        </w:rPr>
        <w:t>Tổ chức lập dự toán ngân sách giáo dục hàng năm của tỉnh gửi Sở Tài chính, Sở Kế hoạch và Đầu tư, lập dự toán chi các chương trình, mục tiêu quốc gia theo quy định của pháp luật. Sau khi được Ủy ban nhân dân tỉnh giao dự toán ngân sách, phối hợp với Sở Tài chính phân bổ và giao dự toán chi ngân sách, hướng dẫn, kiểm tra việc thực hiện.</w:t>
      </w:r>
      <w:r>
        <w:rPr>
          <w:b w:val="0"/>
          <w:i w:val="0"/>
        </w:rPr>
        <w:br/>
      </w:r>
      <w:r>
        <w:rPr>
          <w:b w:val="0"/>
          <w:i w:val="0"/>
        </w:rPr>
        <w:t xml:space="preserve">10. </w:t>
      </w:r>
      <w:r>
        <w:rPr>
          <w:b w:val="0"/>
          <w:i w:val="0"/>
        </w:rPr>
        <w:t>Trình Ủy ban nhân dân tỉnh về chương trình, biện pháp và tổ chức thực hiện cải cách hành chính nhà nước thuộc lĩnh vực giáo dục và đào tạo trên địa bàn; giúp Ủy ban nhân dân tỉnh chỉ đạo thực hiện xã hội hóa hoạt động giáo dục và đào tạo ở địa phương.</w:t>
      </w:r>
      <w:r>
        <w:rPr>
          <w:b w:val="0"/>
          <w:i w:val="0"/>
        </w:rPr>
        <w:br/>
      </w:r>
      <w:r>
        <w:rPr>
          <w:b w:val="0"/>
          <w:i w:val="0"/>
        </w:rPr>
        <w:t>Hướng dẫn, kiểm tra cơ chế tự chủ, tự chịu trách nhiệm của các đơn vị sự nghiệp giáo dục và đào tạo ở địa phương theo quy định của pháp luật.</w:t>
      </w:r>
      <w:r>
        <w:rPr>
          <w:b w:val="0"/>
          <w:i w:val="0"/>
        </w:rPr>
        <w:br/>
      </w:r>
      <w:r>
        <w:rPr>
          <w:b w:val="0"/>
          <w:i w:val="0"/>
        </w:rPr>
        <w:t xml:space="preserve">11. </w:t>
      </w:r>
      <w:r>
        <w:rPr>
          <w:b w:val="0"/>
          <w:i w:val="0"/>
        </w:rPr>
        <w:t>Hướng dẫn, chỉ đạo, kiểm tra việc thực hiện về chuyên môn, nghiệp vụ đối với Phòng Giáo dục và Đào tạo, các trường và cơ sở Giáo dục và Đào tạo thuộc huyện, các trường, các cơ sở giáo dục và đào tạo trực thuộc các Sở, ngành khác.</w:t>
      </w:r>
      <w:r>
        <w:rPr>
          <w:b w:val="0"/>
          <w:i w:val="0"/>
        </w:rPr>
        <w:br/>
      </w:r>
      <w:r>
        <w:rPr>
          <w:b w:val="0"/>
          <w:i w:val="0"/>
        </w:rPr>
        <w:t xml:space="preserve">12. </w:t>
      </w:r>
      <w:r>
        <w:rPr>
          <w:b w:val="0"/>
          <w:i w:val="0"/>
        </w:rPr>
        <w:t>Chủ trì, phối hợp với các Sở, ngành và Ủy ban nhân dân huyện và chịu trách nhiệm tổ chức thực hiện công tác phổ cập giáo dục trên địa bàn.</w:t>
      </w:r>
      <w:r>
        <w:rPr>
          <w:b w:val="0"/>
          <w:i w:val="0"/>
        </w:rPr>
        <w:br/>
      </w:r>
      <w:r>
        <w:rPr>
          <w:b w:val="0"/>
          <w:i w:val="0"/>
        </w:rPr>
        <w:t xml:space="preserve">13. </w:t>
      </w:r>
      <w:r>
        <w:rPr>
          <w:b w:val="0"/>
          <w:i w:val="0"/>
        </w:rPr>
        <w:t>Tổ chức ứng dựng các kinh nghiệm, thành tựu khoa học - công nghệ tiên tiến trong giáo dục, tổng kết kinh nghiệm, sáng kiến của địa phương; quản lý chỉ đạo công tác nghiên cứu khoa học - công nghệ trong các trường, các cơ sở giáo dục trực thuộc Sở và huyện quản lý.</w:t>
      </w:r>
      <w:r>
        <w:rPr>
          <w:b w:val="0"/>
          <w:i w:val="0"/>
        </w:rPr>
        <w:br/>
      </w:r>
      <w:r>
        <w:rPr>
          <w:b w:val="0"/>
          <w:i w:val="0"/>
        </w:rPr>
        <w:t xml:space="preserve">14. </w:t>
      </w:r>
      <w:r>
        <w:rPr>
          <w:b w:val="0"/>
          <w:i w:val="0"/>
        </w:rPr>
        <w:t>Hướng dẫn, chỉ đạo phong trào thi đua, xây dựng và nhân điển hình tiên tiến về giáo dục trên địa bàn tỉnh.</w:t>
      </w:r>
      <w:r>
        <w:rPr>
          <w:b w:val="0"/>
          <w:i w:val="0"/>
        </w:rPr>
        <w:br/>
      </w:r>
      <w:r>
        <w:rPr>
          <w:b w:val="0"/>
          <w:i w:val="0"/>
        </w:rPr>
        <w:t xml:space="preserve">15. </w:t>
      </w:r>
      <w:r>
        <w:rPr>
          <w:b w:val="0"/>
          <w:i w:val="0"/>
        </w:rPr>
        <w:t>Trình Ủy ban nhân dân tỉnh ban hành các quy định về bảo quản, sử dụng tài sản và cơ sở vật chất trường học, công tác phát hành sách giáo khoa, ấn phẩm giáo dục, thiết bị, thí nghiệm và các phương tiện giáo dục khác; chịu trách nhiệm hướng dẫn, kiểm tra thực hiện các quy định đó sau khi đã ban hành.</w:t>
      </w:r>
      <w:r>
        <w:rPr>
          <w:b w:val="0"/>
          <w:i w:val="0"/>
        </w:rPr>
        <w:br/>
      </w:r>
      <w:r>
        <w:rPr>
          <w:b w:val="0"/>
          <w:i w:val="0"/>
        </w:rPr>
        <w:t xml:space="preserve">16. </w:t>
      </w:r>
      <w:r>
        <w:rPr>
          <w:b w:val="0"/>
          <w:i w:val="0"/>
        </w:rPr>
        <w:t>Thực hiện hợp tác quốc tế về giáo dục và đào tạo theo quy định của pháp luật và phân công của Ủy ban nhân dân tỉnh.</w:t>
      </w:r>
      <w:r>
        <w:rPr>
          <w:b w:val="0"/>
          <w:i w:val="0"/>
        </w:rPr>
        <w:br/>
      </w:r>
      <w:r>
        <w:rPr>
          <w:b w:val="0"/>
          <w:i w:val="0"/>
        </w:rPr>
        <w:t xml:space="preserve">17. </w:t>
      </w:r>
      <w:r>
        <w:rPr>
          <w:b w:val="0"/>
          <w:i w:val="0"/>
        </w:rPr>
        <w:t>Thanh tra, kiểm tra việc thi hành pháp luật, giải quyết khiếu nại, tố cáo, chống tham nhũng, tiêu cực và xử lý các vi phạm pháp luật về các lĩnh vực thuộc thẩm quyền quản lý của Sở theo quy định của pháp luật.</w:t>
      </w:r>
      <w:r>
        <w:rPr>
          <w:b w:val="0"/>
          <w:i w:val="0"/>
        </w:rPr>
        <w:br/>
      </w:r>
      <w:r>
        <w:rPr>
          <w:b w:val="0"/>
          <w:i w:val="0"/>
        </w:rPr>
        <w:t xml:space="preserve">18. </w:t>
      </w:r>
      <w:r>
        <w:rPr>
          <w:b w:val="0"/>
          <w:i w:val="0"/>
        </w:rPr>
        <w:t>Thực hiện chế độ báo cáo định kỳ và đột xuất về tình hình thực hiện nhiệm vụ được giao với Ủy ban nhân dân tỉnh và Bộ Giáo dục và Đào tạo.</w:t>
      </w:r>
      <w:r>
        <w:rPr>
          <w:b w:val="0"/>
          <w:i w:val="0"/>
        </w:rPr>
        <w:br/>
      </w:r>
      <w:r>
        <w:rPr>
          <w:b w:val="0"/>
          <w:i w:val="0"/>
        </w:rPr>
        <w:t xml:space="preserve">19. </w:t>
      </w:r>
      <w:r>
        <w:rPr>
          <w:b w:val="0"/>
          <w:i w:val="0"/>
        </w:rPr>
        <w:t>Quản lý về tổ chức bộ máy, biên chế, cán bộ, công chức, viên chức theo quy định của pháp luật và phân cấp của Ủy ban nhân dân tỉnh; tổ chức đào tạo, bồi dưỡng về chuyên môn, nghiệp vụ đối với cán bộ, công chức, viên chức ngành giáo dục thuộc địa phương quản lý.</w:t>
      </w:r>
      <w:r>
        <w:rPr>
          <w:b w:val="0"/>
          <w:i w:val="0"/>
        </w:rPr>
        <w:br/>
      </w:r>
      <w:r>
        <w:rPr>
          <w:b w:val="0"/>
          <w:i w:val="0"/>
        </w:rPr>
        <w:t xml:space="preserve">20. </w:t>
      </w:r>
      <w:r>
        <w:rPr>
          <w:b w:val="0"/>
          <w:i w:val="0"/>
        </w:rPr>
        <w:t xml:space="preserve">Quản lý tài chính, tài sản được giao và thực hiện ngân sách được phân bổ theo quy định của pháp luật và phân cấp của </w:t>
      </w:r>
      <w:r>
        <w:rPr>
          <w:b w:val="0"/>
          <w:i w:val="0"/>
        </w:rPr>
        <w:t xml:space="preserve">UBND </w:t>
      </w:r>
      <w:r>
        <w:rPr>
          <w:b w:val="0"/>
          <w:i w:val="0"/>
        </w:rPr>
        <w:t>tỉnh</w:t>
      </w:r>
      <w:r>
        <w:rPr>
          <w:b w:val="0"/>
          <w:i w:val="0"/>
        </w:rPr>
        <w:br/>
      </w:r>
      <w:r>
        <w:rPr>
          <w:b w:val="0"/>
          <w:i w:val="0"/>
        </w:rPr>
        <w:t xml:space="preserve">21. </w:t>
      </w:r>
      <w:r>
        <w:rPr>
          <w:b w:val="0"/>
          <w:i w:val="0"/>
        </w:rPr>
        <w:t>Quản lý Nhà nước Công ty cổ phần Sách và Thiết bị trường học theo quy định của UBND tỉnh.</w:t>
      </w:r>
      <w:r>
        <w:rPr>
          <w:b w:val="0"/>
          <w:i w:val="0"/>
        </w:rPr>
        <w:br/>
      </w:r>
      <w:r>
        <w:rPr>
          <w:b w:val="0"/>
          <w:i w:val="0"/>
        </w:rPr>
        <w:t xml:space="preserve">22. </w:t>
      </w:r>
      <w:r>
        <w:rPr>
          <w:b w:val="0"/>
          <w:i w:val="0"/>
        </w:rPr>
        <w:t>Thực hiện những nhiệm vụ khác do Chủ tịch UBND tỉnh giao.</w:t>
      </w:r>
      <w:r>
        <w:rPr>
          <w:b w:val="0"/>
          <w:i w:val="0"/>
        </w:rPr>
        <w:br/>
      </w:r>
      <w:r>
        <w:rPr>
          <w:b w:val="0"/>
          <w:i w:val="0"/>
        </w:rPr>
        <w:t>Chương II</w:t>
      </w:r>
      <w:r>
        <w:rPr>
          <w:b w:val="0"/>
          <w:i w:val="0"/>
        </w:rPr>
        <w:br/>
      </w:r>
      <w:r>
        <w:rPr>
          <w:b/>
          <w:i w:val="0"/>
        </w:rPr>
        <w:t>CƠ CẤU TỔ CHỨC, BIÊN CHẾ VÀ CHẾ ĐỘ LÀM VIỆC</w:t>
      </w:r>
      <w:r>
        <w:rPr>
          <w:b w:val="0"/>
          <w:i w:val="0"/>
        </w:rPr>
        <w:br/>
      </w:r>
      <w:r>
        <w:rPr>
          <w:b w:val="0"/>
          <w:i w:val="0"/>
        </w:rPr>
        <w:t>Điều 3.</w:t>
      </w:r>
      <w:r>
        <w:rPr>
          <w:b w:val="0"/>
          <w:i w:val="0"/>
        </w:rPr>
        <w:t xml:space="preserve"> Cơ cấu tổ chức, biên chế, chế độ làm việc</w:t>
      </w:r>
      <w:r>
        <w:rPr>
          <w:b w:val="0"/>
          <w:i w:val="0"/>
        </w:rPr>
        <w:br/>
      </w:r>
      <w:r>
        <w:rPr>
          <w:b w:val="0"/>
          <w:i w:val="0"/>
        </w:rPr>
        <w:t>1. Cơ cấu tổ chức và biên chế</w:t>
      </w:r>
      <w:r>
        <w:rPr>
          <w:b w:val="0"/>
          <w:i w:val="0"/>
        </w:rPr>
        <w:br/>
      </w:r>
      <w:r>
        <w:rPr>
          <w:b w:val="0"/>
          <w:i w:val="0"/>
        </w:rPr>
        <w:t>1.1.</w:t>
      </w:r>
      <w:r>
        <w:rPr>
          <w:b w:val="0"/>
          <w:i w:val="0"/>
        </w:rPr>
        <w:t xml:space="preserve">  </w:t>
      </w:r>
      <w:r>
        <w:rPr>
          <w:b w:val="0"/>
          <w:i w:val="0"/>
        </w:rPr>
        <w:t>Lãnh đạo Sở:</w:t>
      </w:r>
      <w:r>
        <w:rPr>
          <w:b w:val="0"/>
          <w:i w:val="0"/>
        </w:rPr>
        <w:br/>
      </w:r>
      <w:r>
        <w:rPr>
          <w:b w:val="0"/>
          <w:i w:val="0"/>
        </w:rPr>
        <w:t>Sở Giáo dục và Đào tạo có Giám đốc và không quá 4 Phó Giám đốc.</w:t>
      </w:r>
      <w:r>
        <w:rPr>
          <w:b w:val="0"/>
          <w:i w:val="0"/>
        </w:rPr>
        <w:br/>
      </w:r>
      <w:r>
        <w:rPr>
          <w:b w:val="0"/>
          <w:i w:val="0"/>
        </w:rPr>
        <w:t>1.2.</w:t>
      </w:r>
      <w:r>
        <w:rPr>
          <w:b w:val="0"/>
          <w:i w:val="0"/>
        </w:rPr>
        <w:t xml:space="preserve">  </w:t>
      </w:r>
      <w:r>
        <w:rPr>
          <w:b w:val="0"/>
          <w:i w:val="0"/>
        </w:rPr>
        <w:t>Các tổ chức giúp việc Giám đốc Sở có:</w:t>
      </w:r>
      <w:r>
        <w:rPr>
          <w:b w:val="0"/>
          <w:i w:val="0"/>
        </w:rPr>
        <w:br/>
      </w:r>
      <w:r>
        <w:rPr>
          <w:b w:val="0"/>
          <w:i w:val="0"/>
        </w:rPr>
        <w:t>a)</w:t>
      </w:r>
      <w:r>
        <w:rPr>
          <w:b w:val="0"/>
          <w:i w:val="0"/>
        </w:rPr>
        <w:t xml:space="preserve">   </w:t>
      </w:r>
      <w:r>
        <w:rPr>
          <w:b w:val="0"/>
          <w:i w:val="0"/>
        </w:rPr>
        <w:t>Văn phòng</w:t>
      </w:r>
      <w:r>
        <w:rPr>
          <w:b w:val="0"/>
          <w:i w:val="0"/>
        </w:rPr>
        <w:br/>
      </w:r>
      <w:r>
        <w:rPr>
          <w:b w:val="0"/>
          <w:i w:val="0"/>
        </w:rPr>
        <w:t>b)</w:t>
      </w:r>
      <w:r>
        <w:rPr>
          <w:b w:val="0"/>
          <w:i w:val="0"/>
        </w:rPr>
        <w:t xml:space="preserve">   </w:t>
      </w:r>
      <w:r>
        <w:rPr>
          <w:b w:val="0"/>
          <w:i w:val="0"/>
        </w:rPr>
        <w:t>Thanh tra</w:t>
      </w:r>
      <w:r>
        <w:rPr>
          <w:b w:val="0"/>
          <w:i w:val="0"/>
        </w:rPr>
        <w:br/>
      </w:r>
      <w:r>
        <w:rPr>
          <w:b w:val="0"/>
          <w:i w:val="0"/>
        </w:rPr>
        <w:t>c)</w:t>
      </w:r>
      <w:r>
        <w:rPr>
          <w:b w:val="0"/>
          <w:i w:val="0"/>
        </w:rPr>
        <w:t xml:space="preserve">   </w:t>
      </w:r>
      <w:r>
        <w:rPr>
          <w:b w:val="0"/>
          <w:i w:val="0"/>
        </w:rPr>
        <w:t>Các phòng chuyên môn, nghiệp vụ, gồm có:</w:t>
      </w:r>
      <w:r>
        <w:rPr>
          <w:b w:val="0"/>
          <w:i w:val="0"/>
        </w:rPr>
        <w:br/>
      </w:r>
      <w:r>
        <w:rPr>
          <w:b w:val="0"/>
          <w:i w:val="0"/>
        </w:rPr>
        <w:t xml:space="preserve">- </w:t>
      </w:r>
      <w:r>
        <w:rPr>
          <w:b w:val="0"/>
          <w:i w:val="0"/>
        </w:rPr>
        <w:t>Phòng Giáo dục mầm non</w:t>
      </w:r>
      <w:r>
        <w:rPr>
          <w:b w:val="0"/>
          <w:i w:val="0"/>
        </w:rPr>
        <w:br/>
      </w:r>
      <w:r>
        <w:rPr>
          <w:b w:val="0"/>
          <w:i w:val="0"/>
        </w:rPr>
        <w:t xml:space="preserve">- </w:t>
      </w:r>
      <w:r>
        <w:rPr>
          <w:b w:val="0"/>
          <w:i w:val="0"/>
        </w:rPr>
        <w:t>Phòng Giáo dục tiểu học</w:t>
      </w:r>
      <w:r>
        <w:rPr>
          <w:b w:val="0"/>
          <w:i w:val="0"/>
        </w:rPr>
        <w:br/>
      </w:r>
      <w:r>
        <w:rPr>
          <w:b w:val="0"/>
          <w:i w:val="0"/>
        </w:rPr>
        <w:t xml:space="preserve">- </w:t>
      </w:r>
      <w:r>
        <w:rPr>
          <w:b w:val="0"/>
          <w:i w:val="0"/>
        </w:rPr>
        <w:t>Phòng Giáo dục trung học</w:t>
      </w:r>
      <w:r>
        <w:rPr>
          <w:b w:val="0"/>
          <w:i w:val="0"/>
        </w:rPr>
        <w:br/>
      </w:r>
      <w:r>
        <w:rPr>
          <w:b w:val="0"/>
          <w:i w:val="0"/>
        </w:rPr>
        <w:t xml:space="preserve">- </w:t>
      </w:r>
      <w:r>
        <w:rPr>
          <w:b w:val="0"/>
          <w:i w:val="0"/>
        </w:rPr>
        <w:t>Phòng Giáo dục chuyên nghiệp.</w:t>
      </w:r>
      <w:r>
        <w:rPr>
          <w:b w:val="0"/>
          <w:i w:val="0"/>
        </w:rPr>
        <w:br/>
      </w:r>
      <w:r>
        <w:rPr>
          <w:b w:val="0"/>
          <w:i w:val="0"/>
        </w:rPr>
        <w:t xml:space="preserve">- </w:t>
      </w:r>
      <w:r>
        <w:rPr>
          <w:b w:val="0"/>
          <w:i w:val="0"/>
        </w:rPr>
        <w:t>Phòng Giáo dục thường xuyên</w:t>
      </w:r>
      <w:r>
        <w:rPr>
          <w:b w:val="0"/>
          <w:i w:val="0"/>
        </w:rPr>
        <w:br/>
      </w:r>
      <w:r>
        <w:rPr>
          <w:b w:val="0"/>
          <w:i w:val="0"/>
        </w:rPr>
        <w:t xml:space="preserve">- </w:t>
      </w:r>
      <w:r>
        <w:rPr>
          <w:b w:val="0"/>
          <w:i w:val="0"/>
        </w:rPr>
        <w:t>Phòng Khảo thí và kiểm định chất lượng</w:t>
      </w:r>
      <w:r>
        <w:rPr>
          <w:b w:val="0"/>
          <w:i w:val="0"/>
        </w:rPr>
        <w:br/>
      </w:r>
      <w:r>
        <w:rPr>
          <w:b w:val="0"/>
          <w:i w:val="0"/>
        </w:rPr>
        <w:t xml:space="preserve">- </w:t>
      </w:r>
      <w:r>
        <w:rPr>
          <w:b w:val="0"/>
          <w:i w:val="0"/>
        </w:rPr>
        <w:t>Phòng Tổ chức cán bộ</w:t>
      </w:r>
      <w:r>
        <w:rPr>
          <w:b w:val="0"/>
          <w:i w:val="0"/>
        </w:rPr>
        <w:br/>
      </w:r>
      <w:r>
        <w:rPr>
          <w:b w:val="0"/>
          <w:i w:val="0"/>
        </w:rPr>
        <w:t xml:space="preserve">- </w:t>
      </w:r>
      <w:r>
        <w:rPr>
          <w:b w:val="0"/>
          <w:i w:val="0"/>
        </w:rPr>
        <w:t>Phòng Kế hoạch - Tài vụ</w:t>
      </w:r>
      <w:r>
        <w:rPr>
          <w:b w:val="0"/>
          <w:i w:val="0"/>
        </w:rPr>
        <w:br/>
      </w:r>
      <w:r>
        <w:rPr>
          <w:b w:val="0"/>
          <w:i w:val="0"/>
        </w:rPr>
        <w:t>Chức năng, nhiệm vụ, quyền hạn của các tổ chức thuộc Sở do Giám đốc Sở Giáo dục và Đào tạo quy định.</w:t>
      </w:r>
      <w:r>
        <w:rPr>
          <w:b w:val="0"/>
          <w:i w:val="0"/>
        </w:rPr>
        <w:br/>
      </w:r>
      <w:r>
        <w:rPr>
          <w:b w:val="0"/>
          <w:i w:val="0"/>
        </w:rPr>
        <w:t>2. Chế độ làm việc</w:t>
      </w:r>
      <w:r>
        <w:rPr>
          <w:b w:val="0"/>
          <w:i w:val="0"/>
        </w:rPr>
        <w:br/>
      </w:r>
      <w:r>
        <w:rPr>
          <w:b w:val="0"/>
          <w:i w:val="0"/>
        </w:rPr>
        <w:t xml:space="preserve">- </w:t>
      </w:r>
      <w:r>
        <w:rPr>
          <w:b w:val="0"/>
          <w:i w:val="0"/>
        </w:rPr>
        <w:t>Sở Giáo dục và Đào tạo làm việc theo chế độ thủ trưởng.</w:t>
      </w:r>
      <w:r>
        <w:rPr>
          <w:b w:val="0"/>
          <w:i w:val="0"/>
        </w:rPr>
        <w:br/>
      </w:r>
      <w:r>
        <w:rPr>
          <w:b w:val="0"/>
          <w:i w:val="0"/>
        </w:rPr>
        <w:t xml:space="preserve">- </w:t>
      </w:r>
      <w:r>
        <w:rPr>
          <w:b w:val="0"/>
          <w:i w:val="0"/>
        </w:rPr>
        <w:t>Giám đốc Sở là người đứng đầu Sở, chịu trách nhiệm trước Ủy ban nhân dân tỉnh và trước pháp luật về toàn bộ hoạt động của Sở, chịu trách nhiệm và báo cáo công tác trước Ủy ban nhân dân tỉnh, Bộ Giáo dục và Đào tạo và Hội đồng nhân dân tỉnh (khi có yêu cầu).</w:t>
      </w:r>
      <w:r>
        <w:rPr>
          <w:b w:val="0"/>
          <w:i w:val="0"/>
        </w:rPr>
        <w:br/>
      </w:r>
      <w:r>
        <w:rPr>
          <w:b w:val="0"/>
          <w:i w:val="0"/>
        </w:rPr>
        <w:t>Phó Giám đốc là người giúp Giám đốc, được Giám đốc phân công phụ trách một số mặt công tác thuộc lĩnh vực quản lý của Sở và chịu trách nhiệm trước Giám đốc và trước pháp luật về lĩnh vực công tác được phân công.</w:t>
      </w:r>
      <w:r>
        <w:rPr>
          <w:b w:val="0"/>
          <w:i w:val="0"/>
        </w:rPr>
        <w:br/>
      </w:r>
      <w:r>
        <w:rPr>
          <w:b w:val="0"/>
          <w:i w:val="0"/>
        </w:rPr>
        <w:t>Việc bổ nhiệm Giám đốc và Phó Giám dốc Sở do Chủ tịch Ủy ban nhân dân tỉnh quyết định theo tiêu chuẩn chuyên môn, nghiệp vụ do Bộ giáo dục và Đào tạo quy định và theo các quy định của Nhà nước về quản lý cán bộ.</w:t>
      </w:r>
      <w:r>
        <w:rPr>
          <w:b w:val="0"/>
          <w:i w:val="0"/>
        </w:rPr>
        <w:br/>
      </w:r>
      <w:r>
        <w:rPr>
          <w:b w:val="0"/>
          <w:i w:val="0"/>
        </w:rPr>
        <w:t>Việc khen thưởng, miễn nhiệm, kỷ luật Giám đốc, Phó Giám đốc Sở thực hiện theo quy định của pháp luật.</w:t>
      </w:r>
      <w:r>
        <w:rPr>
          <w:b w:val="0"/>
          <w:i w:val="0"/>
        </w:rPr>
        <w:br/>
      </w:r>
      <w:r>
        <w:rPr>
          <w:b w:val="0"/>
          <w:i w:val="0"/>
        </w:rPr>
        <w:t xml:space="preserve">- </w:t>
      </w:r>
      <w:r>
        <w:rPr>
          <w:b w:val="0"/>
          <w:i w:val="0"/>
        </w:rPr>
        <w:t>Cán bộ quản lý các tổ chức thuộc Sở có Chánh Văn phòng và Phó Chánh Văn phòng (đối với Văn phòng sỏ); Chánh Thanh tra và Phó Chánh thanh tra (đối với thanh tra Sở), Trưởng phòng và Phó Trưởng phòng (đối với các phòng chuyên môn, nghiệp vụ). Giúp việc cấp trưởng có 1 - 2 cấp phó (theo quy định hiện hành của UBND tỉnh), chịu trách nhiệm trước cấp trưởng và Giám đốc Sở về kết quả công việc thuộc lĩnh vực công tác được phân công.</w:t>
      </w:r>
      <w:r>
        <w:rPr>
          <w:b w:val="0"/>
          <w:i w:val="0"/>
        </w:rPr>
        <w:br/>
      </w:r>
      <w:r>
        <w:rPr>
          <w:b w:val="0"/>
          <w:i w:val="0"/>
        </w:rPr>
        <w:t>Việc bổ nhiệm, miễn nhiệm các chức danh cán bộ quản lý các tổ chức thuộc Sở do Giám đốc Sở quyết định.</w:t>
      </w:r>
      <w:r>
        <w:rPr>
          <w:b w:val="0"/>
          <w:i w:val="0"/>
        </w:rPr>
        <w:br/>
      </w:r>
      <w:r>
        <w:rPr>
          <w:b w:val="0"/>
          <w:i w:val="0"/>
        </w:rPr>
        <w:t xml:space="preserve">- </w:t>
      </w:r>
      <w:r>
        <w:rPr>
          <w:b w:val="0"/>
          <w:i w:val="0"/>
        </w:rPr>
        <w:t>Các chuyên viên, nhân viên làm việc tại các tổ chức thuộc Sở theo sự phân công của</w:t>
      </w:r>
      <w:r>
        <w:rPr>
          <w:b w:val="0"/>
          <w:i w:val="0"/>
        </w:rPr>
        <w:t xml:space="preserve"> </w:t>
      </w:r>
      <w:r>
        <w:rPr>
          <w:b w:val="0"/>
          <w:i w:val="0"/>
        </w:rPr>
        <w:t>Trưởng phòng (Chánh văn phòng, Chánh Thanh tra) và chịu trách nhiệm trước Trưởng phòng (Chánh văn phòng, Chánh Thanh tra) và Giám đốc Sở về lĩnh vực công tác phụ trách.</w:t>
      </w:r>
      <w:r>
        <w:rPr>
          <w:b w:val="0"/>
          <w:i w:val="0"/>
        </w:rPr>
        <w:br/>
      </w:r>
      <w:r>
        <w:rPr>
          <w:b w:val="0"/>
          <w:i w:val="0"/>
        </w:rPr>
        <w:t xml:space="preserve">3. </w:t>
      </w:r>
      <w:r>
        <w:rPr>
          <w:b w:val="0"/>
          <w:i w:val="0"/>
        </w:rPr>
        <w:t>Biên chế của Sở Giáo dục và Đào tạo:</w:t>
      </w:r>
      <w:r>
        <w:rPr>
          <w:b w:val="0"/>
          <w:i w:val="0"/>
        </w:rPr>
        <w:br/>
      </w:r>
      <w:r>
        <w:rPr>
          <w:b w:val="0"/>
          <w:i w:val="0"/>
        </w:rPr>
        <w:t>Căn cứ vào khối lượng, tính chất và đặc điểm cụ thể công tác giáo dục và đào tạo của tỉnh, Chủ tịch UBND tỉnh quyết định biên chế của Sở Giáo dục và Đào tạo theo đề nghị của Giám đốc Sở Giáo dục và Đào tạo và Giám đốc Sở Nội vụ.</w:t>
      </w:r>
      <w:r>
        <w:rPr>
          <w:b w:val="0"/>
          <w:i w:val="0"/>
        </w:rPr>
        <w:br/>
      </w:r>
      <w:r>
        <w:rPr>
          <w:b w:val="0"/>
          <w:i w:val="0"/>
        </w:rPr>
        <w:t>Việc bố trí, sử dụng cán bộ, công chức, viên chức của Sở do Giám đốc Sở Giáo dục và Đào tạo quyết định phù hợp với chức danh, tiêu chuẩn ngạch công chức, viên chức của Nhà nước theo quy định của pháp luật và biên chế của Ủy ban nhân dân tỉnh giao.</w:t>
      </w:r>
      <w:r>
        <w:rPr>
          <w:b w:val="0"/>
          <w:i w:val="0"/>
        </w:rPr>
        <w:br/>
      </w:r>
      <w:r>
        <w:rPr>
          <w:b w:val="0"/>
          <w:i w:val="0"/>
        </w:rPr>
        <w:t xml:space="preserve">4. </w:t>
      </w:r>
      <w:r>
        <w:rPr>
          <w:b w:val="0"/>
          <w:i w:val="0"/>
        </w:rPr>
        <w:t>Các đơn vị sự nghiệp:</w:t>
      </w:r>
      <w:r>
        <w:rPr>
          <w:b w:val="0"/>
          <w:i w:val="0"/>
        </w:rPr>
        <w:br/>
      </w:r>
      <w:r>
        <w:rPr>
          <w:b w:val="0"/>
          <w:i w:val="0"/>
        </w:rPr>
        <w:t>+ Ủy ban nhân dân tỉnh phân công Sở Giáo dục và Đào tạo quản lý trực tiếp các đơn vị:</w:t>
      </w:r>
      <w:r>
        <w:rPr>
          <w:b w:val="0"/>
          <w:i w:val="0"/>
        </w:rPr>
        <w:br/>
      </w:r>
      <w:r>
        <w:rPr>
          <w:b w:val="0"/>
          <w:i w:val="0"/>
        </w:rPr>
        <w:t xml:space="preserve">- </w:t>
      </w:r>
      <w:r>
        <w:rPr>
          <w:b w:val="0"/>
          <w:i w:val="0"/>
        </w:rPr>
        <w:t>Các trường trung học phổ thông.</w:t>
      </w:r>
      <w:r>
        <w:rPr>
          <w:b w:val="0"/>
          <w:i w:val="0"/>
        </w:rPr>
        <w:br/>
      </w:r>
      <w:r>
        <w:rPr>
          <w:b w:val="0"/>
          <w:i w:val="0"/>
        </w:rPr>
        <w:t xml:space="preserve">- </w:t>
      </w:r>
      <w:r>
        <w:rPr>
          <w:b w:val="0"/>
          <w:i w:val="0"/>
        </w:rPr>
        <w:t xml:space="preserve">Trung tâm Giáo dục thường xuyên Nghệ An và </w:t>
      </w:r>
      <w:r>
        <w:rPr>
          <w:b w:val="0"/>
          <w:i w:val="0"/>
        </w:rPr>
        <w:t xml:space="preserve">TTGDTX </w:t>
      </w:r>
      <w:r>
        <w:rPr>
          <w:b w:val="0"/>
          <w:i w:val="0"/>
        </w:rPr>
        <w:t>số II của tỉnh.</w:t>
      </w:r>
      <w:r>
        <w:rPr>
          <w:b w:val="0"/>
          <w:i w:val="0"/>
        </w:rPr>
        <w:br/>
      </w:r>
      <w:r>
        <w:rPr>
          <w:b w:val="0"/>
          <w:i w:val="0"/>
        </w:rPr>
        <w:t xml:space="preserve">- </w:t>
      </w:r>
      <w:r>
        <w:rPr>
          <w:b w:val="0"/>
          <w:i w:val="0"/>
        </w:rPr>
        <w:t>Trung tâm Kỹ thuật tổng hợp - Hướng nghiệp thuộc Sở.</w:t>
      </w:r>
      <w:r>
        <w:rPr>
          <w:b w:val="0"/>
          <w:i w:val="0"/>
        </w:rPr>
        <w:br/>
      </w:r>
      <w:r>
        <w:rPr>
          <w:b w:val="0"/>
          <w:i w:val="0"/>
        </w:rPr>
        <w:t xml:space="preserve">- </w:t>
      </w:r>
      <w:r>
        <w:rPr>
          <w:b w:val="0"/>
          <w:i w:val="0"/>
        </w:rPr>
        <w:t>Trường mầm non Hoa Sen.</w:t>
      </w:r>
      <w:r>
        <w:rPr>
          <w:b w:val="0"/>
          <w:i w:val="0"/>
        </w:rPr>
        <w:br/>
      </w:r>
      <w:r>
        <w:rPr>
          <w:b w:val="0"/>
          <w:i w:val="0"/>
        </w:rPr>
        <w:t xml:space="preserve">+ Giúp UBND tỉnh thực hiện chức năng </w:t>
      </w:r>
      <w:r>
        <w:rPr>
          <w:b w:val="0"/>
          <w:i w:val="0"/>
        </w:rPr>
        <w:t>quản lý Nhà nước đối với các trường đại học, cao đẳng và trung học chuyên nghiệp đóng trên địa bàn tỉnh (kể cả ngoài công lập).</w:t>
      </w:r>
      <w:r>
        <w:rPr>
          <w:b w:val="0"/>
          <w:i w:val="0"/>
        </w:rPr>
        <w:br/>
      </w:r>
      <w:r>
        <w:rPr>
          <w:b w:val="0"/>
          <w:i w:val="0"/>
        </w:rPr>
        <w:t>Chức năng nhiệm vụ, tổ chức và hoạt động, biên chế của các đơn vị sự nghiệp nêu trên thực hiện theo quy định của điều lệ, quy chế do Bộ trưởng Bộ Giáo dục và Đào tạo ban hành và các văn bản do Ủy ban nhân dân tỉnh quy định.</w:t>
      </w:r>
      <w:r>
        <w:rPr>
          <w:b w:val="0"/>
          <w:i w:val="0"/>
        </w:rPr>
        <w:br/>
      </w:r>
      <w:r>
        <w:rPr>
          <w:b w:val="0"/>
          <w:i w:val="0"/>
        </w:rPr>
        <w:t>Việc bổ nhiệm, miễn nhiệm, bố trí công tác, khen thưởng, kỷ luật cán bộ quản lý và viên chức các đơn vị sự nghiệp do Giám đốc Sở thực hiện theo quy định của pháp luật hiện hành và quy định Ủy ban nhân dân tỉnh.</w:t>
      </w:r>
      <w:r>
        <w:rPr>
          <w:b w:val="0"/>
          <w:i w:val="0"/>
        </w:rPr>
        <w:br/>
      </w:r>
      <w:r>
        <w:rPr>
          <w:b/>
          <w:i w:val="0"/>
        </w:rPr>
        <w:t>Chương III</w:t>
      </w:r>
      <w:r>
        <w:rPr>
          <w:b w:val="0"/>
          <w:i w:val="0"/>
        </w:rPr>
        <w:br/>
      </w:r>
      <w:r>
        <w:rPr>
          <w:b/>
          <w:i w:val="0"/>
        </w:rPr>
        <w:t>TỔ CHỨC THỰC HIỆN</w:t>
      </w:r>
      <w:r>
        <w:rPr>
          <w:b w:val="0"/>
          <w:i w:val="0"/>
        </w:rPr>
        <w:br/>
      </w:r>
      <w:r>
        <w:rPr>
          <w:b w:val="0"/>
          <w:i w:val="0"/>
        </w:rPr>
        <w:t>Điều 4.</w:t>
      </w:r>
      <w:r>
        <w:rPr>
          <w:b w:val="0"/>
          <w:i w:val="0"/>
        </w:rPr>
        <w:t xml:space="preserve"> Sở Giáo dục và Đào tạo có trách nhiệm phối hợp với Sở Nội vụ cùng các ngành các cấp có liên quan tổ chức triển khai thực hiện Quy định này.</w:t>
      </w:r>
      <w:r>
        <w:rPr>
          <w:b w:val="0"/>
          <w:i w:val="0"/>
        </w:rPr>
        <w:br/>
      </w:r>
      <w:r>
        <w:rPr>
          <w:b w:val="0"/>
          <w:i w:val="0"/>
        </w:rPr>
        <w:t>Điều 5.</w:t>
      </w:r>
      <w:r>
        <w:rPr>
          <w:b w:val="0"/>
          <w:i w:val="0"/>
        </w:rPr>
        <w:t xml:space="preserve"> Căn cứ vào bản Quy định này Sở Giáo dục và Đào tạo có trách nhiệm sắp xếp, kiện toàn tổ chức bộ máy cán bộ, công chức, viên</w:t>
      </w:r>
      <w:r>
        <w:rPr>
          <w:b w:val="0"/>
          <w:i w:val="0"/>
        </w:rPr>
        <w:t xml:space="preserve"> </w:t>
      </w:r>
      <w:r>
        <w:rPr>
          <w:b w:val="0"/>
          <w:i w:val="0"/>
        </w:rPr>
        <w:t>chức phân công nhiệm vụ, xây dựng quy chế và lề lối làm việc của cơ quan, của các đơn vị thuộc Sở, đảm bảo hoàn thành tốt các nhiệm vụ được Ủy ban nhân dân tỉnh giao.</w:t>
      </w:r>
      <w:r>
        <w:rPr>
          <w:b w:val="0"/>
          <w:i w:val="0"/>
        </w:rPr>
        <w:br/>
      </w:r>
      <w:r>
        <w:rPr>
          <w:b w:val="0"/>
          <w:i w:val="0"/>
        </w:rPr>
        <w:t>Điều 6.</w:t>
      </w:r>
      <w:r>
        <w:rPr>
          <w:b w:val="0"/>
          <w:i w:val="0"/>
        </w:rPr>
        <w:t xml:space="preserve"> Trong quá trình thực hiện nếu có vướng mắc hoặc chưa phù hợp, Sở Giáo dục và Đào tạo và các cơ quan có liên quan kịp thời báo cáo với Ủy ban nhân dân tỉnh (qua Sở Nội vụ) để xem xét sửa đổi.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TM. UBND TỈNH NGHỆ AN</w:t>
      </w:r>
      <w:r>
        <w:rPr>
          <w:b w:val="0"/>
          <w:i w:val="0"/>
        </w:rPr>
        <w:br/>
      </w:r>
      <w:r>
        <w:rPr>
          <w:b w:val="0"/>
          <w:i/>
        </w:rPr>
        <w:t>C</w:t>
      </w:r>
      <w:r>
        <w:rPr>
          <w:b w:val="0"/>
          <w:i w:val="0"/>
        </w:rPr>
        <w:t>HỦ TỊCH</w:t>
      </w:r>
      <w:r>
        <w:rPr>
          <w:b w:val="0"/>
          <w:i w:val="0"/>
        </w:rPr>
        <w:br/>
      </w:r>
      <w:r>
        <w:rPr>
          <w:b w:val="0"/>
          <w:i w:val="0"/>
        </w:rPr>
        <w:t>(Đã ký)</w:t>
      </w:r>
      <w:r>
        <w:rPr>
          <w:b w:val="0"/>
          <w:i w:val="0"/>
        </w:rPr>
        <w:br/>
      </w:r>
      <w:r>
        <w:rPr>
          <w:b/>
          <w:i w:val="0"/>
        </w:rPr>
        <w:t xml:space="preserve"> </w:t>
      </w:r>
      <w:r>
        <w:rPr>
          <w:b w:val="0"/>
          <w:i w:val="0"/>
        </w:rPr>
        <w:br/>
      </w:r>
      <w:r>
        <w:rPr>
          <w:b w:val="0"/>
          <w:i w:val="0"/>
        </w:rPr>
        <w:t>Nguyễn Thế Trung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w:t>
            </w:r>
            <w:r>
              <w:rPr>
                <w:b/>
                <w:i w:val="0"/>
              </w:rPr>
              <w:t>NHÂN DÂ</w:t>
            </w:r>
            <w:r>
              <w:rPr>
                <w:b/>
                <w:i w:val="0"/>
              </w:rPr>
              <w:t xml:space="preserve">N </w:t>
            </w:r>
            <w:r>
              <w:rPr>
                <w:b w:val="0"/>
                <w:i w:val="0"/>
              </w:rPr>
              <w:br/>
            </w:r>
            <w:r>
              <w:rPr>
                <w:b/>
                <w:i w:val="0"/>
              </w:rPr>
              <w:t>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Nguyễn Thế Trung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TM. UBND TỈNH NGHỆ AN</w:t>
            </w:r>
            <w:r>
              <w:rPr>
                <w:b w:val="0"/>
                <w:i w:val="0"/>
              </w:rPr>
              <w:br/>
            </w:r>
            <w:r>
              <w:rPr>
                <w:b w:val="0"/>
                <w:i/>
              </w:rPr>
              <w:t>C</w:t>
            </w:r>
            <w:r>
              <w:rPr>
                <w:b w:val="0"/>
                <w:i w:val="0"/>
              </w:rPr>
              <w:t>HỦ TỊCH</w:t>
            </w:r>
            <w:r>
              <w:rPr>
                <w:b w:val="0"/>
                <w:i w:val="0"/>
              </w:rPr>
              <w:br/>
            </w:r>
            <w:r>
              <w:rPr>
                <w:b w:val="0"/>
                <w:i w:val="0"/>
              </w:rPr>
              <w:t>(Đã ký)</w:t>
            </w:r>
            <w:r>
              <w:rPr>
                <w:b w:val="0"/>
                <w:i w:val="0"/>
              </w:rPr>
              <w:br/>
            </w:r>
            <w:r>
              <w:rPr>
                <w:b/>
                <w:i w:val="0"/>
              </w:rPr>
              <w:t xml:space="preserve"> </w:t>
            </w:r>
            <w:r>
              <w:rPr>
                <w:b w:val="0"/>
                <w:i w:val="0"/>
              </w:rPr>
              <w:br/>
            </w:r>
            <w:r>
              <w:rPr>
                <w:b w:val="0"/>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