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14/2021/QĐ-UBND Ban hành Quy định chức năng, nhiệm vụ, quyền hạn và cơ cấu tổ chức của Ban Quản lý các Khu công nghiệp tỉnh Đắk Lắk</w:t>
      </w:r>
    </w:p>
    <w:p>
      <w:r>
        <w:rPr>
          <w:b w:val="0"/>
          <w:i w:val="0"/>
        </w:rPr>
        <w:br/>
      </w:r>
      <w:r>
        <w:rPr>
          <w:b w:val="0"/>
          <w:i w:val="0"/>
        </w:rPr>
        <w:br/>
      </w:r>
      <w:r>
        <w:rPr>
          <w:b w:val="0"/>
          <w:i w:val="0"/>
        </w:rPr>
        <w:br/>
      </w:r>
      <w:r>
        <w:rPr>
          <w:b/>
          <w:i w:val="0"/>
        </w:rPr>
        <w:br/>
      </w:r>
      <w:r>
        <w:rPr>
          <w:b/>
          <w:i w:val="0"/>
        </w:rPr>
        <w:br/>
        <w:t xml:space="preserve">       UBND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14/2021/QĐ-UBND</w:t>
        <w:br/>
        <w:t xml:space="preserve">     </w:t>
      </w:r>
      <w:r>
        <w:rPr>
          <w:b w:val="0"/>
          <w:i w:val="0"/>
        </w:rPr>
        <w:br/>
      </w:r>
      <w:r>
        <w:rPr>
          <w:b w:val="0"/>
          <w:i/>
        </w:rPr>
        <w:br/>
        <w:t xml:space="preserve">      Đắk Lắk, ngày 29 tháng 4 năm 2021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14/2021/QĐ-UBND</w:t>
        <w:br/>
        <w:t xml:space="preserve">     </w:t>
      </w:r>
      <w:r>
        <w:rPr>
          <w:b w:val="0"/>
          <w:i w:val="0"/>
        </w:rPr>
        <w:br/>
      </w:r>
      <w:r>
        <w:rPr>
          <w:b w:val="0"/>
          <w:i/>
        </w:rPr>
        <w:br/>
        <w:t xml:space="preserve">      Đắk Lắk, ngày 29 tháng 4 năm 2021 </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14/2021/QĐ-UBND</w:t>
        <w:br/>
        <w:t xml:space="preserve">     </w:t>
      </w:r>
      <w:r>
        <w:rPr>
          <w:b w:val="0"/>
          <w:i w:val="0"/>
        </w:rPr>
        <w:br/>
      </w:r>
      <w:r>
        <w:rPr>
          <w:b w:val="0"/>
          <w:i/>
        </w:rPr>
        <w:br/>
        <w:t xml:space="preserve">      Đắk Lắk, ngày 29 tháng 4 năm 2021 </w:t>
        <w:br/>
        <w:t xml:space="preserve">     </w:t>
      </w:r>
      <w:r>
        <w:rPr>
          <w:b w:val="0"/>
          <w:i w:val="0"/>
        </w:rPr>
        <w:br/>
      </w:r>
    </w:p>
    <w:p>
      <w:pPr>
        <w:jc w:val="center"/>
      </w:pPr>
      <w:r>
        <w:rPr>
          <w:b w:val="0"/>
          <w:i w:val="0"/>
        </w:rPr>
        <w:br/>
        <w:t xml:space="preserve">      Số: 14/2021/QĐ-UBND</w:t>
        <w:br/>
        <w:t xml:space="preserve">     </w:t>
      </w:r>
    </w:p>
    <w:p>
      <w:pPr>
        <w:jc w:val="center"/>
      </w:pPr>
      <w:r>
        <w:rPr>
          <w:b w:val="0"/>
          <w:i w:val="0"/>
        </w:rPr>
        <w:br/>
        <w:t xml:space="preserve">      Đắk Lắk, ngày 29 tháng 4 năm 2021 </w:t>
        <w:br/>
        <w:t xml:space="preserve">     </w:t>
      </w:r>
    </w:p>
    <w:p>
      <w:r>
        <w:rPr>
          <w:b/>
          <w:i w:val="0"/>
        </w:rPr>
        <w:t>QUYẾT ĐỊNH</w:t>
      </w:r>
    </w:p>
    <w:p>
      <w:pPr>
        <w:jc w:val="center"/>
      </w:pPr>
      <w:r>
        <w:rPr>
          <w:b/>
          <w:i w:val="0"/>
        </w:rPr>
        <w:t xml:space="preserve">Ban hành Quy định chức năng, nhiệm vụ, quyền hạn và </w:t>
      </w:r>
    </w:p>
    <w:p>
      <w:pPr>
        <w:jc w:val="center"/>
      </w:pPr>
      <w:r>
        <w:rPr>
          <w:b/>
          <w:i w:val="0"/>
        </w:rPr>
        <w:t>cơ cấu tổ chức</w:t>
      </w:r>
      <w:r>
        <w:rPr>
          <w:b/>
          <w:i w:val="0"/>
        </w:rPr>
        <w:t xml:space="preserve"> của Ban Quản lý các Khu công nghiệp tỉnh Đắk Lắk</w:t>
      </w:r>
    </w:p>
    <w:p>
      <w:pPr>
        <w:jc w:val="center"/>
      </w:pPr>
      <w:r>
        <w:rPr>
          <w:b/>
          <w:i w:val="0"/>
        </w:rPr>
        <w:t>_________________________</w:t>
      </w:r>
    </w:p>
    <w:p>
      <w:r>
        <w:rPr>
          <w:b/>
          <w:i w:val="0"/>
        </w:rPr>
        <w:t>ỦY BAN NHÂN DÂN TỈNH ĐẮK LẮK</w:t>
      </w:r>
    </w:p>
    <w:p>
      <w:r>
        <w:rPr>
          <w:b w:val="0"/>
          <w:i/>
        </w:rPr>
        <w:t>Căn cứ Luật Tổ chức chính quyền địa phương ngày 19/6/2015; Luật sửa đổi, bổ sung một số điều của Luật Tổ Chính phủ và Luật Tổ chức chính quyền địa phương ngày 22/11/2019;</w:t>
      </w:r>
    </w:p>
    <w:p>
      <w:r>
        <w:rPr>
          <w:b w:val="0"/>
          <w:i/>
        </w:rPr>
        <w:t>Căn cứ Nghị định số 82/2018/NĐ-CP, ngày 22/5/2018 của Chính phủquy định về quản lý khu công nghiệp và khu kinh tế;</w:t>
      </w:r>
    </w:p>
    <w:p>
      <w:r>
        <w:rPr>
          <w:b w:val="0"/>
          <w:i/>
        </w:rPr>
        <w:t>Căn cứ Nghị định số 40/2019/NĐ-CP ngày 13/5/2019 của Chính phủ sửa đổi, bổ sung một số điều của các nghị định quy định chi tiết, hướng dẫn thi hành một số điều của Luật Bảo vệ môi trường;</w:t>
      </w:r>
    </w:p>
    <w:p>
      <w:r>
        <w:rPr>
          <w:b w:val="0"/>
          <w:i/>
        </w:rPr>
        <w:t>Căn cứ Thông tư số 12/2020/TT-BKHĐT, ngày 28/12/2020 của Bộ trưởng Bộ Kế hoạch và Đầu tư hướng dẫn chức năng, nhiệm vụ, quyền hạnvà cơ cấu tổ chức của Ban Quản lý khu công nghiệp, khu chế xuất, khu kinh tế;</w:t>
      </w:r>
    </w:p>
    <w:p>
      <w:r>
        <w:rPr>
          <w:b w:val="0"/>
          <w:i/>
        </w:rPr>
        <w:t>Theo đề nghị của Trưởng ban Ban Quản lý các khu công nghiệp tỉnhtại Tờ trình số 182/TTr-KCN, ngày 31/3/2021.</w:t>
      </w:r>
    </w:p>
    <w:p>
      <w:pPr>
        <w:jc w:val="center"/>
      </w:pPr>
      <w:r>
        <w:rPr>
          <w:b w:val="0"/>
          <w:i w:val="0"/>
        </w:rPr>
        <w:t xml:space="preserve"> </w:t>
      </w:r>
      <w:r>
        <w:rPr>
          <w:b/>
          <w:i w:val="0"/>
        </w:rPr>
        <w:t>QUYẾT ĐỊNH:</w:t>
      </w:r>
    </w:p>
    <w:p>
      <w:r>
        <w:rPr>
          <w:b/>
          <w:i w:val="0"/>
        </w:rPr>
        <w:t xml:space="preserve">Điều 1. </w:t>
      </w:r>
      <w:r>
        <w:rPr>
          <w:b w:val="0"/>
          <w:i w:val="0"/>
        </w:rPr>
        <w:t>Ban hành kèm theo Quyết định này Quy định chức năng, nhiệm vụ, quyền hạn và cơ cấu tổ chức của Ban Quản lý các Khu công nghiệp tỉnh Đắk Lắk.</w:t>
      </w:r>
    </w:p>
    <w:p>
      <w:r>
        <w:rPr>
          <w:b/>
          <w:i w:val="0"/>
        </w:rPr>
        <w:t xml:space="preserve">Điều 2. </w:t>
      </w:r>
      <w:r>
        <w:rPr>
          <w:b w:val="0"/>
          <w:i w:val="0"/>
        </w:rPr>
        <w:t>Giao Ban Quản lý các Khu công nghiệp tỉnh chủ trì, phối hợp với các cơ quan, tổ chức có liên quan triển khai thực hiện.</w:t>
      </w:r>
    </w:p>
    <w:p>
      <w:r>
        <w:rPr>
          <w:b/>
          <w:i w:val="0"/>
        </w:rPr>
        <w:t xml:space="preserve">Điều 3. </w:t>
      </w:r>
      <w:r>
        <w:rPr>
          <w:b w:val="0"/>
          <w:i w:val="0"/>
        </w:rPr>
        <w:t>Quyết định này có hiệu lực kể từ ngày 10/5/2021 và bãi bỏ Quyết định số 917/QĐ-UBND ngày 07/4/2016 của UBND tỉnh; Quyết định số 320/QĐ-UBND ngày 18/02/2019 của UBND tỉnh về việc sửa đổi Khoản 4 Điều 1 Quyết định 917/QĐ-UBND ngày 07/4/2016 của UBND tỉnh quy định chức năng, nhiệm vụ, quyền hạn và cơ cấu tổ chức của Ban Quản lý các khu công nghiệp tỉnh Đắk Lắk.</w:t>
      </w:r>
    </w:p>
    <w:p>
      <w:r>
        <w:rPr>
          <w:b/>
          <w:i w:val="0"/>
        </w:rPr>
        <w:t xml:space="preserve">Điều 4. </w:t>
      </w:r>
      <w:r>
        <w:rPr>
          <w:b w:val="0"/>
          <w:i w:val="0"/>
        </w:rPr>
        <w:t>Chánh Văn phòng UBND tỉnh, Giám đốc Sở Tư pháp, Trưởng Ban Quản lý các khu công nghiệp tỉnh;Chủ tịch UBND các huyện, thị xã, thành phố; Thủ trưởng các sở, ban, ngành liên quan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val="0"/>
                <w:i w:val="0"/>
              </w:rPr>
              <w:t>Đã ký)</w:t>
            </w:r>
            <w:r>
              <w:rPr>
                <w:b w:val="0"/>
                <w:i w:val="0"/>
              </w:rPr>
              <w:br/>
            </w:r>
            <w:r>
              <w:rPr>
                <w:b w:val="0"/>
                <w:i w:val="0"/>
              </w:rPr>
              <w:t xml:space="preserve"> </w:t>
            </w:r>
            <w:r>
              <w:rPr>
                <w:b/>
                <w:i w:val="0"/>
              </w:rPr>
              <w:t>Phạm Ngọc Nghị</w:t>
            </w:r>
          </w:p>
        </w:tc>
      </w:tr>
    </w:tbl>
    <w:p>
      <w:r>
        <w:rPr>
          <w:b/>
          <w:i w:val="0"/>
        </w:rPr>
        <w:t>QUY ĐỊNH</w:t>
      </w:r>
    </w:p>
    <w:p>
      <w:r>
        <w:rPr>
          <w:b/>
          <w:i w:val="0"/>
        </w:rPr>
        <w:t>Chức năng, nhiệm vụ, quyền hạn và cơ cấu tổ chức của Ban Quản lý các Khu công nghiệp tỉnh Đắk Lắk</w:t>
      </w:r>
    </w:p>
    <w:p>
      <w:r>
        <w:rPr>
          <w:b w:val="0"/>
          <w:i w:val="0"/>
        </w:rPr>
        <w:t>(</w:t>
      </w:r>
      <w:r>
        <w:rPr>
          <w:b w:val="0"/>
          <w:i/>
        </w:rPr>
        <w:t>Ban hành kèm theo Quyết định số 13/2021/ QĐ-UBND  ngày 29/4/2021 của UBND tỉnh)</w:t>
      </w:r>
    </w:p>
    <w:p>
      <w:pPr>
        <w:jc w:val="both"/>
      </w:pPr>
      <w:r>
        <w:rPr>
          <w:b/>
          <w:i w:val="0"/>
        </w:rPr>
        <w:t>Điều 1. Vị trí, chức năng:</w:t>
      </w:r>
    </w:p>
    <w:p>
      <w:pPr>
        <w:jc w:val="both"/>
      </w:pPr>
      <w:r>
        <w:rPr>
          <w:b w:val="0"/>
          <w:i w:val="0"/>
        </w:rPr>
        <w:t>1. Ban Quản lý các Khu công nghiệp tỉnh Đắk Lắk (sau đây gọi tắt là: Ban Quản lý) là cơ quan trực thuộc Ủy ban nhân dân tỉnh thực hiện chức năng quản lý nhà nước trực tiếp đối với cáckhu công nghiệp trên địa bàn tỉnh; quản lý và tổ chức thực hiện chức năng cung ứng dịch vụ hành chính công và dịch vụ hỗ trợ khác có liên quan đến hoạt động đầu tư và sản xuất kinh doanh cho nhà đầu tư trong khu công nghiệp.</w:t>
      </w:r>
    </w:p>
    <w:p>
      <w:pPr>
        <w:jc w:val="both"/>
      </w:pPr>
      <w:r>
        <w:rPr>
          <w:b w:val="0"/>
          <w:i w:val="0"/>
        </w:rPr>
        <w:t>2. Ban Quản lý chịu sự chỉ đạo và quản lý về tổ chức, biên chế, chương trình kế hoạch công tác và kinh phí hoạt động của Ủy ban nhân dân tỉnh; chịu sự chỉ đạo, hướng dẫn và kiểm tra về chuyên môn nghiệp vụ của các bộ, ngành quản lý về ngành, lĩnh vực có liên quan; có trách nhiệm phối hợp chặt chẽ với các cơ quan chuyên môn thuộc Ủy ban nhân dân tỉnh trong công tác quản lý khu công nghiệp.3. Ban Quản lý có tư cách pháp nhân; tài khoản và con dấu mang hình quốc huy;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pPr>
        <w:jc w:val="both"/>
      </w:pPr>
      <w:r>
        <w:rPr>
          <w:b/>
          <w:i w:val="0"/>
        </w:rPr>
        <w:t>Điều 2. Nhiệm vụ và quyền hạn:</w:t>
      </w:r>
    </w:p>
    <w:p>
      <w:pPr>
        <w:jc w:val="both"/>
      </w:pPr>
      <w:r>
        <w:rPr>
          <w:b w:val="0"/>
          <w:i w:val="0"/>
        </w:rPr>
        <w:t>1. Tham gia ý kiến, xây dựng và trình các Bộ, ngành và Ủy ban nhân dân tỉnh phêduyệt và tổ chức thực hiện các công việc sau đây:</w:t>
      </w:r>
    </w:p>
    <w:p>
      <w:pPr>
        <w:jc w:val="both"/>
      </w:pPr>
      <w:r>
        <w:rPr>
          <w:b w:val="0"/>
          <w:i w:val="0"/>
        </w:rPr>
        <w:t>a) Tham gia ý kiến với các Bộ, ngành và Ủy ban nhân dân tỉnh trong việc xây dựng các văn bản quy phạm pháp luật, chính sách, quy hoạch có liên quan đến hoạt động đầu tư, phát triển khu công nghiệp;</w:t>
      </w:r>
    </w:p>
    <w:p>
      <w:pPr>
        <w:jc w:val="both"/>
      </w:pPr>
      <w:r>
        <w:rPr>
          <w:b w:val="0"/>
          <w:i w:val="0"/>
        </w:rPr>
        <w:t>b) Chủ trì, phối hợp với các cơ quan liên quan xây dựng Quy chế phối hợp làm việc với các cơ quan chuyên môn thuộc Ủy ban nhân dân tỉnh vàcác cơ quan có liên quan khác để thực hiện các nhiệm vụ và quyền hạn được giao theo cơ chế một cửa hoặcmột cửa liên thông trình Ủy ban nhân dân tỉnh phê duyệt và tổ chức thực hiện;</w:t>
      </w:r>
    </w:p>
    <w:p>
      <w:pPr>
        <w:jc w:val="both"/>
      </w:pPr>
      <w:r>
        <w:rPr>
          <w:b w:val="0"/>
          <w:i w:val="0"/>
        </w:rPr>
        <w:t>c) Xây dựng chương trình, kế hoạch về xúc tiến đầu tư phát triển khu công nghiệp trình Ủy ban nhân dân tỉnh phê duyệt và tổ chức thực hiện;</w:t>
      </w:r>
    </w:p>
    <w:p>
      <w:pPr>
        <w:jc w:val="both"/>
      </w:pPr>
      <w:r>
        <w:rPr>
          <w:b w:val="0"/>
          <w:i w:val="0"/>
        </w:rPr>
        <w:t>d) Hàng năm dự báo nhu cầu sử dụng lao động trong khu công nghiệp,phối hợp với các cơ quan có thẩm quyền cung ứng lao động cho các doanh nghiệp trong khu công nghiệp;</w:t>
      </w:r>
    </w:p>
    <w:p>
      <w:pPr>
        <w:jc w:val="both"/>
      </w:pPr>
      <w:r>
        <w:rPr>
          <w:b w:val="0"/>
          <w:i w:val="0"/>
        </w:rPr>
        <w:t>đ) Dự toán ngân sách, kinh phí hoạt động sự nghiệp và vốn đầu tư phát triển hàng năm và nguồn kinh phí khác (nếu có) của Ban Quản lý trình cơ quan có thẩm quyền phê duyệt theo quy định của Luật Ngân sách nhà nước và pháp luật có liên quan;</w:t>
      </w:r>
    </w:p>
    <w:p>
      <w:pPr>
        <w:jc w:val="both"/>
      </w:pPr>
      <w:r>
        <w:rPr>
          <w:b w:val="0"/>
          <w:i w:val="0"/>
        </w:rPr>
        <w:t>e) Theo phân cấp phối hợp với các cơ quan liên quan tổ chức thẩm định công nghệ, đánh giá công nghệ, đánh giá trình độ công nghệ, thẩm định hợp đồng chuyển giao công nghệ; kiểm tra, kiểm soát công nghệ và chuyển giao công nghệ trong dự án đầu tư, hoạt động nghiên cứu phát triển và ứng dụng công nghệ của doanh nghiệp.</w:t>
      </w:r>
    </w:p>
    <w:p>
      <w:pPr>
        <w:jc w:val="both"/>
      </w:pPr>
      <w:r>
        <w:rPr>
          <w:b w:val="0"/>
          <w:i w:val="0"/>
        </w:rPr>
        <w:t>2. Ban Quản lý thực hiện các nhiệm vụ sau:</w:t>
      </w:r>
    </w:p>
    <w:p>
      <w:pPr>
        <w:jc w:val="both"/>
      </w:pPr>
      <w:r>
        <w:rPr>
          <w:b w:val="0"/>
          <w:i w:val="0"/>
        </w:rPr>
        <w:t>a) Quản lý, phổ biến, hướng dẫn, kiểm tra, giám sát việc thực hiện quy định, quy hoạch, điều chỉnh quy hoạch xây dựng đã phê duyệt củakhu công nghiệp nhưng không làm thay đổi cơ cấu quy hoạch theo quy định của pháp luật về xây dựng;</w:t>
      </w:r>
    </w:p>
    <w:p>
      <w:pPr>
        <w:jc w:val="both"/>
      </w:pPr>
      <w:r>
        <w:rPr>
          <w:b w:val="0"/>
          <w:i w:val="0"/>
        </w:rPr>
        <w:t>b) Đăng ký đầu tư; cấp, điều chỉnh, thu hồi văn bảnchủ trương đầu tư, Giấy chứng nhận đăng ký đầu tư, thỏa thuận ký quỹ để bảo đảm thực hiện dự án đầu tư đối với cácdự án đầu tư thuộc thẩm quyền theo quy định của pháp luật về đầu tư;</w:t>
      </w:r>
    </w:p>
    <w:p>
      <w:pPr>
        <w:jc w:val="both"/>
      </w:pPr>
      <w:r>
        <w:rPr>
          <w:b w:val="0"/>
          <w:i w:val="0"/>
        </w:rPr>
        <w:t>c) Cấp, cấp lại, điều chỉnh, gia hạn, thu hồi Giấy phép thành lập văn phòng đại diện và chấm dứt hoạt động của Văn phòng đại diện của tổ chức, thương nhân nước ngoài đặt trụ sở tại khu công nghiệp theo quy định pháp luật về thương mại;</w:t>
      </w:r>
    </w:p>
    <w:p>
      <w:pPr>
        <w:jc w:val="both"/>
      </w:pPr>
      <w:r>
        <w:rPr>
          <w:b w:val="0"/>
          <w:i w:val="0"/>
        </w:rPr>
        <w:t>d) Chủ trì thực hiện kiểm tra, phối hợp với cơ quan chức năng khi các cơ quan chức năng tổ chức các cuộc thanh tra việc thực hiện quy định, quy hoạch, kế hoạch có liên quan tới khu công nghiệp; đề nghị cơ quan có thẩm quyền xử phạt vi phạm hành chính về các lĩnh vực thuộc phạm vi quản lý đối với khu công nghiệp;</w:t>
      </w:r>
    </w:p>
    <w:p>
      <w:pPr>
        <w:jc w:val="both"/>
      </w:pPr>
      <w:r>
        <w:rPr>
          <w:b w:val="0"/>
          <w:i w:val="0"/>
        </w:rPr>
        <w:t>đ) Tiếp nhận đăng ký khung giá cho thuê đất, cho thuê lại đất và phí hạ tầng khu công nghiệp của nhà đầu tư xây dựng phát triển kết cấu hạ tầng khu công nghiệp;</w:t>
      </w:r>
    </w:p>
    <w:p>
      <w:pPr>
        <w:jc w:val="both"/>
      </w:pPr>
      <w:r>
        <w:rPr>
          <w:b w:val="0"/>
          <w:i w:val="0"/>
        </w:rPr>
        <w:t>e) Kiểm tra, giám sát việc thực hiện mục tiêu đầu tư quy định tại văn bản phê duyệt chủ trương đầu tư, Giấy chứng nhận đăng ký đầu tư, tiến độ gópvốn và triển khai dự án đầu tư; việc thực hiện các điều khoản cam kết đối với các dự án được hưởng ưu đãi đầu tư và việc chấp hành pháp luật về xây dựng, lao động, tiền lương, bảo hiểm xã hội đối với người lao động, bảo vệ quyền lợi hợp pháp của người lao</w:t>
      </w:r>
    </w:p>
    <w:p>
      <w:pPr>
        <w:jc w:val="both"/>
      </w:pPr>
      <w:r>
        <w:rPr>
          <w:b w:val="0"/>
          <w:i w:val="0"/>
        </w:rPr>
        <w:t>ộng và người sử dụng lao động, bảo đảm an toàn, vệ sinh lao động, phòng chống cháy nổ, an ninh -trật tự,bảo vệ môi trường đối với các dự án tại khu công nghiệp;</w:t>
      </w:r>
    </w:p>
    <w:p>
      <w:pPr>
        <w:jc w:val="both"/>
      </w:pPr>
      <w:r>
        <w:rPr>
          <w:b w:val="0"/>
          <w:i w:val="0"/>
        </w:rPr>
        <w:t>g) Phối hợp với Công an tỉnh và các cơ quan, đơn vị có thẩm quyền khác trong việc kiểm tra công tác giữ gìn an ninh, trật tự, phòng chống cháy nổ, xây dựng và đề xuất những biện pháp thực hiện côngtác bảo đảm an ninh, trật tự, tổ chức lực lượng bảo vệ, lực lượng phòng cháy, chữa cháy trong khu công nghiệp;</w:t>
      </w:r>
    </w:p>
    <w:p>
      <w:pPr>
        <w:jc w:val="both"/>
      </w:pPr>
      <w:r>
        <w:rPr>
          <w:b w:val="0"/>
          <w:i w:val="0"/>
        </w:rPr>
        <w:t>h) Giải quyết các khó khăn, vướng mắc của nhà đầu tư tại khu công nghiệp và kiến nghị Thủ tướng Chính phủ, các bộ, ngành có liên quan và Ủy bannhân dân tỉnh giải quyết những vấn đề vượt thẩm quyền;</w:t>
      </w:r>
    </w:p>
    <w:p>
      <w:pPr>
        <w:jc w:val="both"/>
      </w:pPr>
      <w:r>
        <w:rPr>
          <w:b w:val="0"/>
          <w:i w:val="0"/>
        </w:rPr>
        <w:t>i) Nhận báo cáo thống kê, báo cáo tài chính của doanh nghiệp hoạt động trong khu công nghiệp; đánh giá hiệu quả đầu tư trong khu công nghiệp;</w:t>
      </w:r>
    </w:p>
    <w:p>
      <w:pPr>
        <w:jc w:val="both"/>
      </w:pPr>
      <w:r>
        <w:rPr>
          <w:b w:val="0"/>
          <w:i w:val="0"/>
        </w:rPr>
        <w:t>k) Phối hợp với Bộ Kế hoạch và Đầu tư trong việc xây dựng và quản lý hệ thống thông tin về khu công nghiệp thuộc thẩm quyền quản lý;</w:t>
      </w:r>
    </w:p>
    <w:p>
      <w:pPr>
        <w:jc w:val="both"/>
      </w:pPr>
      <w:r>
        <w:rPr>
          <w:b w:val="0"/>
          <w:i w:val="0"/>
        </w:rPr>
        <w:t>l) Báo cáo định kỳ với Bộ Kế hoạch và Đầu tư, các Bộ, ngành có liên quan và Ủy ban nhân dân tỉnh về tình hình: Xây dựng và phát triển khu công nghiệp; tiếp nhận, cấp, điều chỉnh, thu hồivăn bản chủ trương đầu tư,Giấy chứng nhận đăng ký đầu tư; triển khai và hoạt động của dự án đầu tư; thực hiện các nghĩa vụ đối với nhà nước; thực hiện các quy định của pháp luật lao động và các biện pháp bảo vệ môi trường trong khu công nghiệp;</w:t>
      </w:r>
    </w:p>
    <w:p>
      <w:pPr>
        <w:jc w:val="both"/>
      </w:pPr>
      <w:r>
        <w:rPr>
          <w:b w:val="0"/>
          <w:i w:val="0"/>
        </w:rPr>
        <w:t>m) Hỗ trợ, cung cấp thông tin để các doanh nghiệp trong khu công nghiệp liên kết, hợp tác với nhau thực hiện cộng sinh công nghiệp, các biện pháp sản xuất sạch hơn, hình thành các khu công nghiệp sinh thái, khu công nghiệp hỗ trợ, khu, cụm liên kết ngành; chủ trì, phối hợp với các cơ quan liên quan thực hiện việc điều chỉnh quy hoạch xây dựng khu công nghiệp trong trường hợp phải điều chỉnh quy hoạch xây dựng khu công nghiệp khi chuyển đổi thành khu công nghiệp sinh thái;</w:t>
      </w:r>
    </w:p>
    <w:p>
      <w:pPr>
        <w:jc w:val="both"/>
      </w:pPr>
      <w:r>
        <w:rPr>
          <w:b w:val="0"/>
          <w:i w:val="0"/>
        </w:rPr>
        <w:t>n) Tổ chức phong trào thi đua và khen thưởng cho doanh nghiệp trong khu công nghiệp;</w:t>
      </w:r>
    </w:p>
    <w:p>
      <w:pPr>
        <w:jc w:val="both"/>
      </w:pPr>
      <w:r>
        <w:rPr>
          <w:b w:val="0"/>
          <w:i w:val="0"/>
        </w:rPr>
        <w:t>o) Tổ chức và phối hợp với các cơ quan quản lý nhà nước trong việc thanh tra, kiểm tra, giải quyết khiếu nại, tố cáo, phòng, chống tham nhũng, lãng phí, tiêu cực và xử lý các hành vi vi phạm hành chínhtrong khu công nghiệp theo thẩm quyền;</w:t>
      </w:r>
    </w:p>
    <w:p>
      <w:pPr>
        <w:jc w:val="both"/>
      </w:pPr>
      <w:r>
        <w:rPr>
          <w:b w:val="0"/>
          <w:i w:val="0"/>
        </w:rPr>
        <w:t>p)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w:t>
      </w:r>
    </w:p>
    <w:p>
      <w:pPr>
        <w:jc w:val="both"/>
      </w:pPr>
      <w:r>
        <w:rPr>
          <w:b w:val="0"/>
          <w:i w:val="0"/>
        </w:rPr>
        <w:t>máy, biên chế, cán bộ, công chức, viên chức và đào tạo, bồi dưỡng về chuyên môn, nghiệp vụ cho cán bộ, công chức, viên chức của Ban Quản lý;</w:t>
      </w:r>
    </w:p>
    <w:p>
      <w:pPr>
        <w:jc w:val="both"/>
      </w:pPr>
      <w:r>
        <w:rPr>
          <w:b w:val="0"/>
          <w:i w:val="0"/>
        </w:rPr>
        <w:t>q) Thực hiện nhiệm vụ đầu mối tham mưu giúp Ủy ban nhân dân tỉnh xây dựng kế hoạch, quản lý, hỗ trợ chuyển đổi, phát triển mô hình khu công nghiệp, khu kinh tế mới;</w:t>
      </w:r>
    </w:p>
    <w:p>
      <w:pPr>
        <w:jc w:val="both"/>
      </w:pPr>
      <w:r>
        <w:rPr>
          <w:b w:val="0"/>
          <w:i w:val="0"/>
        </w:rPr>
        <w:t>r) Thực hiện các nhiệm vụ khác theo quy định pháp luật hoặc do Ủy ban nhân dân tỉnh giao.</w:t>
      </w:r>
    </w:p>
    <w:p>
      <w:pPr>
        <w:jc w:val="both"/>
      </w:pPr>
      <w:r>
        <w:rPr>
          <w:b w:val="0"/>
          <w:i w:val="0"/>
        </w:rPr>
        <w:t>3. Ủy ban nhân dân tỉnh và cơ quan có thẩm quyền ủy quyền cho Ban Quản lý thực hiện các nhiệm vụ sau:</w:t>
      </w:r>
    </w:p>
    <w:p>
      <w:pPr>
        <w:jc w:val="both"/>
      </w:pPr>
      <w:r>
        <w:rPr>
          <w:b w:val="0"/>
          <w:i w:val="0"/>
        </w:rPr>
        <w:t>a) Phê duyệt nhiệm vụ và đồ án quy hoạch chi tiết xây dựng các dự án trong khu công nghiệpthuộc diện phải lập quy hoạch chi tiết xây dựng theo pháp luật về xây dựng; cấp giấy phép quy hoạch xây dựng đối với các dự án đầu tư xây dựng thuộc diện cấp giấy phép trong khu công nghiệp; thực hiện thẩm quyền thẩm định dự án và thiết kế, dự toán xây dựng của Sở Quản lý công trình xây dựng chuyên ngành đối với các dự án, công trình trong khu công nghiệp; cấp, điều chỉnh, gia hạn, cấp lại, thu hồiGiấy phép xây dựng công trình đối với công trình xây dựng phải có Giấy phép xây dựng theo quy định của pháp luật về xây dựng công trình; thực hiện công tác quản lý chất lượng công trình đối với các dự án trong khu công nghiệp;</w:t>
      </w:r>
    </w:p>
    <w:p>
      <w:pPr>
        <w:jc w:val="both"/>
      </w:pPr>
      <w:r>
        <w:rPr>
          <w:b w:val="0"/>
          <w:i w:val="0"/>
        </w:rPr>
        <w:t>b)Tiếp nhận báo cáo giải trình của doanh nghiệptrong khu công nghiệp về nhu cầu sử dụng người nước ngoài đối với từng vị trí công việc mà người Việt Nam chưa đáp ứng được; tổ chức thực hiện đăng ký nội quy lao động; tiếp nhận thỏa ước lao động tập thể;tiếp nhận đăng ký hệ thống thang lương, bảng lương, định mức lao động của doanh nghiệp trong khu công nghiệp; nhận báo cáo về việc cho thôi việc nhiều người lao động, cho thuê lại lao động, kết quả đào tạo, bồi dưỡng nâng cao trình độ kỹ năng nghề hàng năm; nhận thông báo về địa điểm, địa bàn, thời gian bắt đầu hoạt động và người quản lý, người giữ chức danh chủ chốt của doanh nghiệp thuê lại lao động, thông báo tổ chức làm thêm từ trên 200 giờ đến 300 giờ trong một năm của doanh nghiệp trong khu công nghiệp;</w:t>
      </w:r>
    </w:p>
    <w:p>
      <w:pPr>
        <w:jc w:val="both"/>
      </w:pPr>
      <w:r>
        <w:rPr>
          <w:b w:val="0"/>
          <w:i w:val="0"/>
        </w:rPr>
        <w:t>c) Cấp một số loại giấy phép, chứng chỉ, chứng nhận khác trong khu công nghiệp;</w:t>
      </w:r>
    </w:p>
    <w:p>
      <w:pPr>
        <w:jc w:val="both"/>
      </w:pPr>
      <w:r>
        <w:rPr>
          <w:b w:val="0"/>
          <w:i w:val="0"/>
        </w:rPr>
        <w:t>d) Phối hợp thực hiện thẩm định và phê duyệt báo cáo đánh giá tác động môi trường, xác nhận hoàn thành công trình bảo vệ môi trường, chấp thuận về môi trường, xác nhận kế hoạch bảo vệ môi trường đối với các dự án đầu tư trong khu công nghiệp;</w:t>
      </w:r>
    </w:p>
    <w:p>
      <w:pPr>
        <w:jc w:val="both"/>
      </w:pPr>
      <w:r>
        <w:rPr>
          <w:b w:val="0"/>
          <w:i w:val="0"/>
        </w:rPr>
        <w:t>e) Thực hiện cung cấp sản phẩm, dịch vụ sự nghiệp công sử dụng ngân sách nhànước từ nguồn chi thường xuyên.</w:t>
      </w:r>
    </w:p>
    <w:p>
      <w:pPr>
        <w:jc w:val="both"/>
      </w:pPr>
      <w:r>
        <w:rPr>
          <w:b w:val="0"/>
          <w:i w:val="0"/>
        </w:rPr>
        <w:t>4. Ban Quản lý là cơ quan đầu mối quản lý hoạt động đầu tư trong các khu công nghiệp trên địa bàn. Cácsở, ban, ngành, cơ quan quản lý nhà nước ở tỉnh khi triển khai các nhiệm vụ chuyên môn tại các khu công nghiệp có trách nhiệm phối hợp và lấy ý kiến tham gia của Ban Quản lý đảm bảo cho hoạt động quản lý nhà nước khu công nghiệp thống nhất, tránh chồng chéo và tạo điều kiện thuận lợi cho doanh nghiệp hoạt động theo quy định của pháp luật.</w:t>
      </w:r>
    </w:p>
    <w:p>
      <w:pPr>
        <w:jc w:val="both"/>
      </w:pPr>
      <w:r>
        <w:rPr>
          <w:b/>
          <w:i w:val="0"/>
        </w:rPr>
        <w:t>Điều 3. Cơ cấu tổ chức bộ máy và biên chế của Ban Quản lý:</w:t>
      </w:r>
    </w:p>
    <w:p>
      <w:pPr>
        <w:jc w:val="both"/>
      </w:pPr>
      <w:r>
        <w:rPr>
          <w:b w:val="0"/>
          <w:i w:val="0"/>
        </w:rPr>
        <w:t>1. Ban Quản lý gồm Trưởng ban, không quá 03 Phó Trưởng ban; Bộ máy giúp việc.Trưởng ban do Chủ tịch Ủy ban nhân dân tỉnh bổ nhiệm, miễn nhiệm. Phó Trưởng ban do Chủ tịch Ủy ban nhân dân tỉnh bổ nhiệm, miễn nhiệm theo đề nghị của Trưởng ban.</w:t>
      </w:r>
    </w:p>
    <w:p>
      <w:pPr>
        <w:jc w:val="both"/>
      </w:pPr>
      <w:r>
        <w:rPr>
          <w:b w:val="0"/>
          <w:i w:val="0"/>
        </w:rPr>
        <w:t>2. Trưởng ban có trách nhiệm điều hành mọi hoạt động của Ban Quản lý, chịu trách nhiệm trước Ủy ban nhân dân tỉnh và phápluật về hoạt động và hiệu quả hoạt động của khu công nghiệp.</w:t>
      </w:r>
    </w:p>
    <w:p>
      <w:pPr>
        <w:jc w:val="both"/>
      </w:pPr>
      <w:r>
        <w:rPr>
          <w:b w:val="0"/>
          <w:i w:val="0"/>
        </w:rPr>
        <w:t>3. Cơ cấu tổ chức của Ban Quản lý bao gồm:</w:t>
      </w:r>
    </w:p>
    <w:p>
      <w:pPr>
        <w:jc w:val="both"/>
      </w:pPr>
      <w:r>
        <w:rPr>
          <w:b w:val="0"/>
          <w:i w:val="0"/>
        </w:rPr>
        <w:t>a) Văn phòng;</w:t>
      </w:r>
    </w:p>
    <w:p>
      <w:pPr>
        <w:jc w:val="both"/>
      </w:pPr>
      <w:r>
        <w:rPr>
          <w:b w:val="0"/>
          <w:i w:val="0"/>
        </w:rPr>
        <w:t>b) Phòng Quản lý Nghiệp vụ;</w:t>
      </w:r>
    </w:p>
    <w:p>
      <w:pPr>
        <w:jc w:val="both"/>
      </w:pPr>
      <w:r>
        <w:rPr>
          <w:b w:val="0"/>
          <w:i w:val="0"/>
        </w:rPr>
        <w:t>c) Đơn vị sự nghiệp công lập: Công ty Phát triển hạ tầng Khu công nghiệp Hòa Phú.</w:t>
      </w:r>
    </w:p>
    <w:p>
      <w:pPr>
        <w:jc w:val="both"/>
      </w:pPr>
      <w:r>
        <w:rPr>
          <w:b w:val="0"/>
          <w:i w:val="0"/>
        </w:rPr>
        <w:t>4. Căn cứ vào tính chất, đặc điểm và yêu cầu quản lý nhà nước đối với khu công nghiệp, Trưởng Ban Quản lý chủ trì phối hợp với Giám đốc Sở Nội vụ trình Ủy ban nhân dân tỉnh quyết định thành lập văn phòng đại diện, đơn vị sự nghiệp công lập trực thuộc Ban Quảnlý theo quy định của pháp luật.</w:t>
      </w:r>
    </w:p>
    <w:p>
      <w:pPr>
        <w:jc w:val="both"/>
      </w:pPr>
      <w:r>
        <w:rPr>
          <w:b w:val="0"/>
          <w:i w:val="0"/>
        </w:rPr>
        <w:t>5. Biên chế công chức, số lượng người làm việc trong các đơn vị sự nghiệp trực thuộc của Ban Quản lý được giao trên cơ sở vị trí việc làm, gắn với chức năng, nhiệm vụ, phạm vi hoạt động và nằm trong tổng số biên chế công chức, số lượng người làm việc trong Ban Quản lý được Uỷ ban nhân dân tỉnh giao hàng năm.</w:t>
      </w:r>
    </w:p>
    <w:p>
      <w:pPr>
        <w:jc w:val="both"/>
      </w:pPr>
      <w:r>
        <w:rPr>
          <w:b w:val="0"/>
          <w:i w:val="0"/>
        </w:rPr>
        <w:t>6. Về công tác quy hoạch, bổnhiệm, bổnhiệm lại, miễn nhiệm, điều động, luân chuyển, biệt phái, khen thưởng, kỷ luật, cho từ chức, nghỉhưu đối vớicông chức, viên chức trực thuộc Ban Quản lý và thực hiện chế độ chính sách khác thực hiện theo phân cấp quản lý cán bộ hiện hành.Riêng đối với bổ nhiệm, miễn nhiệm Giám đốc và Phó Giám đốc Công ty Phát triển hạ tầng Khu công nghiệp Hòa Phú do Ban Quản lý xem xét, quyết định.</w:t>
      </w:r>
    </w:p>
    <w:p>
      <w:pPr>
        <w:jc w:val="both"/>
      </w:pPr>
      <w:r>
        <w:rPr>
          <w:b w:val="0"/>
          <w:i w:val="0"/>
        </w:rPr>
        <w:t xml:space="preserve"> </w:t>
      </w:r>
      <w:r>
        <w:rPr>
          <w:b/>
          <w:i w:val="0"/>
        </w:rPr>
        <w:t>Điều 4. Tổ chức thực hiện</w:t>
      </w:r>
    </w:p>
    <w:p>
      <w:pPr>
        <w:jc w:val="both"/>
      </w:pPr>
      <w:r>
        <w:rPr>
          <w:b w:val="0"/>
          <w:i w:val="0"/>
        </w:rPr>
        <w:t>1. Trưởng Ban Quản lý căn cứ vào quy định này quy định chức năng, nhiệm vụ cụ thể của các phòng thuộc Ban Quản lý; quy định lề lối làm việc giữa các phòng chuyên môn nghiệp vụ, đơn vị sự nghiệp trực thuộc Ban Quản lý theo quy định.</w:t>
      </w:r>
    </w:p>
    <w:p>
      <w:pPr>
        <w:jc w:val="both"/>
      </w:pPr>
      <w:r>
        <w:rPr>
          <w:b w:val="0"/>
          <w:i w:val="0"/>
        </w:rPr>
        <w:t xml:space="preserve"> 2. Trưởng ban có trách nhiệm theo dõi, chỉ đạo, kiểm tra việc thực hiện quy định này. Trong quá trình thực hiện, nếu có vướng mắc cần bổ sung, sửa đổi kịp thời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