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14/QĐ ban hành quy định tạm thời về việc quản lý kiểm soát đối với người, tàu thuyền và các loại phương tiện bơi lội khác hoạt động trên vùng biển, vào ra các cửa sông, cửa rạch, neo đậu ở các bến bãi thuộc phạm vi của tỉnh</w:t>
      </w:r>
    </w:p>
    <w:p>
      <w:r>
        <w:rPr>
          <w:b w:val="0"/>
          <w:i w:val="0"/>
        </w:rPr>
        <w:br/>
      </w:r>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14/QĐ</w:t>
        <w:br/>
        <w:t xml:space="preserve">     </w:t>
      </w:r>
      <w:r>
        <w:rPr>
          <w:b w:val="0"/>
          <w:i w:val="0"/>
        </w:rPr>
        <w:br/>
      </w:r>
      <w:r>
        <w:rPr>
          <w:b w:val="0"/>
          <w:i/>
        </w:rPr>
        <w:br/>
        <w:t xml:space="preserve">      Cách mạng Bến Tre, ngày 23 tháng 4 năm 1976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14/QĐ</w:t>
        <w:br/>
        <w:t xml:space="preserve">     </w:t>
      </w:r>
      <w:r>
        <w:rPr>
          <w:b w:val="0"/>
          <w:i w:val="0"/>
        </w:rPr>
        <w:br/>
      </w:r>
      <w:r>
        <w:rPr>
          <w:b w:val="0"/>
          <w:i/>
        </w:rPr>
        <w:br/>
        <w:t xml:space="preserve">      Cách mạng Bến Tre, ngày 23 tháng 4 năm 1976</w:t>
        <w:br/>
        <w:t xml:space="preserve">     </w:t>
      </w:r>
      <w:r>
        <w:rPr>
          <w:b w:val="0"/>
          <w:i w:val="0"/>
        </w:rPr>
        <w:br/>
      </w:r>
      <w:r>
        <w:rPr>
          <w:b w:val="0"/>
          <w:i w:val="0"/>
        </w:rPr>
        <w:br/>
      </w:r>
    </w:p>
    <w:p>
      <w:r>
        <w:rPr>
          <w:b w:val="0"/>
          <w:i w:val="0"/>
        </w:rPr>
        <w:br/>
      </w:r>
      <w:r>
        <w:rPr>
          <w:b/>
          <w:i w:val="0"/>
        </w:rPr>
        <w:br/>
      </w:r>
      <w:r>
        <w:rPr>
          <w:b/>
          <w:i w:val="0"/>
        </w:rPr>
        <w:br/>
        <w:t xml:space="preserve">       ỦY BAN NHÂN DÂN CÁCH MẠNG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CÁCH MẠNG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ỦY BAN NHÂN DÂN CÁCH MẠNG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14/QĐ</w:t>
        <w:br/>
        <w:t xml:space="preserve">     </w:t>
      </w:r>
      <w:r>
        <w:rPr>
          <w:b w:val="0"/>
          <w:i w:val="0"/>
        </w:rPr>
        <w:br/>
      </w:r>
      <w:r>
        <w:rPr>
          <w:b w:val="0"/>
          <w:i/>
        </w:rPr>
        <w:br/>
        <w:t xml:space="preserve">      Cách mạng Bến Tre, ngày 23 tháng 4 năm 1976</w:t>
        <w:br/>
        <w:t xml:space="preserve">     </w:t>
      </w:r>
      <w:r>
        <w:rPr>
          <w:b w:val="0"/>
          <w:i w:val="0"/>
        </w:rPr>
        <w:br/>
      </w:r>
    </w:p>
    <w:p>
      <w:pPr>
        <w:jc w:val="center"/>
      </w:pPr>
      <w:r>
        <w:rPr>
          <w:b w:val="0"/>
          <w:i w:val="0"/>
        </w:rPr>
        <w:br/>
        <w:t xml:space="preserve">      Số: 14/QĐ</w:t>
        <w:br/>
        <w:t xml:space="preserve">     </w:t>
      </w:r>
    </w:p>
    <w:p>
      <w:pPr>
        <w:jc w:val="center"/>
      </w:pPr>
      <w:r>
        <w:rPr>
          <w:b w:val="0"/>
          <w:i w:val="0"/>
        </w:rPr>
        <w:br/>
        <w:t xml:space="preserve">      Cách mạng Bến Tre, ngày 23 tháng 4 năm 1976</w:t>
        <w:br/>
        <w:t xml:space="preserve">     </w:t>
      </w:r>
    </w:p>
    <w:p>
      <w:r>
        <w:rPr>
          <w:b w:val="0"/>
          <w:i w:val="0"/>
        </w:rPr>
        <w:t>Căn cứ vào yêu cầu nhiệm vụ, công tác bảo vệ chủ quyền an ninh chính trị, trật tự trị an xã hội ở khu cực biên phòng biển của tỉnh;</w:t>
      </w:r>
    </w:p>
    <w:p>
      <w:r>
        <w:rPr>
          <w:b w:val="0"/>
          <w:i w:val="0"/>
        </w:rPr>
        <w:t>Chiếu theo đề nghị của Ban Chỉ huy công an nhân dân vũ trang tỉnh Bến Tre.</w:t>
      </w:r>
    </w:p>
    <w:p>
      <w:r>
        <w:rPr>
          <w:b/>
          <w:i w:val="0"/>
        </w:rPr>
        <w:t>QUYẾT ĐỊNH:</w:t>
      </w:r>
    </w:p>
    <w:p>
      <w:r>
        <w:rPr>
          <w:b/>
          <w:i w:val="0"/>
        </w:rPr>
        <w:t xml:space="preserve">Điều 1. </w:t>
      </w:r>
      <w:r>
        <w:rPr>
          <w:b w:val="0"/>
          <w:i w:val="0"/>
        </w:rPr>
        <w:t>Nay ban hành quy định tạm thời về việc quản lý kiểm soát đối với người, tàu thuyền và các loại phương tiện bơi lội khác hoạt động trên vùng biển, vào ra các cửa sông, cửa rạch, neo đậu ở các bến bãi thuộc phạm vi của tỉnh (có bản quy định kèm theo)</w:t>
      </w:r>
    </w:p>
    <w:p>
      <w:r>
        <w:rPr>
          <w:b/>
          <w:i w:val="0"/>
        </w:rPr>
        <w:t xml:space="preserve">Điều 2. </w:t>
      </w:r>
      <w:r>
        <w:rPr>
          <w:b w:val="0"/>
          <w:i w:val="0"/>
        </w:rPr>
        <w:t>Tất cả các tàu thuyền và các phương tiện bơi lội khác của nhân dân ở địa phương và ở địa phương khác, vào ra, đi lại làm ăn ở các cửa sông, cửa rạch và bến ngang, bãi đậu thuộc phạm vi tỉnh quản lý đều phải chịu sự kiểm soát của Đồn Công an nhân dân vũ trang biên phòng và chính quyền địa phương ấp, xã.</w:t>
      </w:r>
    </w:p>
    <w:p>
      <w:r>
        <w:rPr>
          <w:b/>
          <w:i w:val="0"/>
        </w:rPr>
        <w:t xml:space="preserve">Điều 3. </w:t>
      </w:r>
      <w:r>
        <w:rPr>
          <w:b w:val="0"/>
          <w:i w:val="0"/>
        </w:rPr>
        <w:t>Các Đồn, trạm, CANDVT biên phòng cùng an ninh xã ở khu vực biên phòng biển có nhiệm vụ giáo dục, hướng dẫn nhân dân tổ chức, thực hiện bản Quyết định này.</w:t>
      </w:r>
    </w:p>
    <w:p>
      <w:r>
        <w:rPr>
          <w:b/>
          <w:i w:val="0"/>
        </w:rPr>
        <w:t xml:space="preserve">Điều 4. </w:t>
      </w:r>
      <w:r>
        <w:rPr>
          <w:b w:val="0"/>
          <w:i w:val="0"/>
        </w:rPr>
        <w:t>Bản Quyết định này có hiệu lực kể từ ngày ký.</w:t>
      </w:r>
    </w:p>
    <w:p>
      <w:r>
        <w:rPr>
          <w:b/>
          <w:i w:val="0"/>
        </w:rPr>
        <w:t xml:space="preserve">Điều 5. </w:t>
      </w:r>
      <w:r>
        <w:rPr>
          <w:b w:val="0"/>
          <w:i w:val="0"/>
        </w:rPr>
        <w:t>Các Ông Chánh VP Ủy ban nhân dân CM tỉnh, và ông Trưởng Ty Công an, Ban Chỉ huy công an nhân dân vũ trang tỉnh và Ủy ban nhân dân cách mạng huyện Ba Tri, Thạnh Phú, Bình Đại chiếu Quyết định thi hành./.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Võ Văn Phẩm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Võ Văn Phẩm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Võ Văn Phẩm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