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150/2002/QĐ-TTg Về việc chuyển Công ty Kinh doanh hàng xuất nhập khẩu Cẩm Phả về làm thành viên của Tổng công ty Than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150/2002/QĐ-TTg</w:t>
      </w:r>
      <w:r>
        <w:rPr>
          <w:b w:val="0"/>
          <w:i w:val="0"/>
        </w:rPr>
        <w:br/>
      </w:r>
      <w:r>
        <w:rPr>
          <w:b w:val="0"/>
          <w:i w:val="0"/>
        </w:rPr>
        <w:br/>
      </w:r>
      <w:r>
        <w:rPr>
          <w:b w:val="0"/>
          <w:i/>
        </w:rPr>
        <w:br/>
      </w:r>
      <w:r>
        <w:rPr>
          <w:b w:val="0"/>
          <w:i/>
        </w:rPr>
        <w:t>Hà Nội, ngày 07 tháng 11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150/2002/QĐ-TTg</w:t>
      </w:r>
      <w:r>
        <w:rPr>
          <w:b w:val="0"/>
          <w:i w:val="0"/>
        </w:rPr>
        <w:br/>
      </w:r>
      <w:r>
        <w:rPr>
          <w:b w:val="0"/>
          <w:i w:val="0"/>
        </w:rPr>
        <w:br/>
      </w:r>
      <w:r>
        <w:rPr>
          <w:b w:val="0"/>
          <w:i/>
        </w:rPr>
        <w:br/>
      </w:r>
      <w:r>
        <w:rPr>
          <w:b w:val="0"/>
          <w:i/>
        </w:rPr>
        <w:t>Hà Nội, ngày 07 tháng 11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150/2002/QĐ-TTg</w:t>
      </w:r>
      <w:r>
        <w:rPr>
          <w:b w:val="0"/>
          <w:i w:val="0"/>
        </w:rPr>
        <w:br/>
      </w:r>
      <w:r>
        <w:rPr>
          <w:b w:val="0"/>
          <w:i w:val="0"/>
        </w:rPr>
        <w:br/>
      </w:r>
      <w:r>
        <w:rPr>
          <w:b w:val="0"/>
          <w:i/>
        </w:rPr>
        <w:br/>
      </w:r>
      <w:r>
        <w:rPr>
          <w:b w:val="0"/>
          <w:i/>
        </w:rPr>
        <w:t>Hà Nội, ngày 07 tháng 11 năm 2002</w:t>
      </w:r>
      <w:r>
        <w:rPr>
          <w:b w:val="0"/>
          <w:i/>
        </w:rPr>
        <w:br/>
      </w:r>
      <w:r>
        <w:rPr>
          <w:b w:val="0"/>
          <w:i w:val="0"/>
        </w:rPr>
        <w:br/>
      </w:r>
    </w:p>
    <w:p>
      <w:pPr>
        <w:jc w:val="center"/>
      </w:pPr>
      <w:r>
        <w:rPr>
          <w:b w:val="0"/>
          <w:i w:val="0"/>
        </w:rPr>
        <w:br/>
      </w:r>
      <w:r>
        <w:rPr>
          <w:b w:val="0"/>
          <w:i w:val="0"/>
        </w:rPr>
        <w:t>Số: 150/2002/QĐ-TTg</w:t>
      </w:r>
      <w:r>
        <w:rPr>
          <w:b w:val="0"/>
          <w:i w:val="0"/>
        </w:rPr>
        <w:br/>
      </w:r>
    </w:p>
    <w:p>
      <w:pPr>
        <w:jc w:val="center"/>
      </w:pPr>
      <w:r>
        <w:rPr>
          <w:b w:val="0"/>
          <w:i w:val="0"/>
        </w:rPr>
        <w:br/>
      </w:r>
      <w:r>
        <w:rPr>
          <w:b w:val="0"/>
          <w:i w:val="0"/>
        </w:rPr>
        <w:t>Hà Nội, ngày 07 tháng 11 năm 2002</w:t>
      </w:r>
      <w:r>
        <w:rPr>
          <w:b w:val="0"/>
          <w:i w:val="0"/>
        </w:rPr>
        <w:br/>
      </w:r>
    </w:p>
    <w:p>
      <w:r>
        <w:rPr>
          <w:b/>
          <w:i w:val="0"/>
        </w:rPr>
        <w:t>QUYẾT ĐỊNH</w:t>
      </w:r>
    </w:p>
    <w:p>
      <w:r>
        <w:rPr>
          <w:b/>
          <w:i w:val="0"/>
        </w:rPr>
        <w:t xml:space="preserve">Về việc chuyển Công ty Kinh doanh hàng xuất nhập khẩu Cẩm Phả </w:t>
      </w:r>
    </w:p>
    <w:p>
      <w:r>
        <w:rPr>
          <w:b/>
          <w:i w:val="0"/>
        </w:rPr>
        <w:t>về làm thành viên của Tổng Công ty Than Việt Nam</w:t>
      </w:r>
    </w:p>
    <w:p>
      <w:r>
        <w:rPr>
          <w:b/>
          <w:i w:val="0"/>
        </w:rPr>
        <w:t>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Nghị định số 50/CP ngày 28 tháng 8 năm 1996 của Chính phủ về việc thành lập, tổ chức lại, giải thể và phá sản doanh nghiệp nhà nước và Nghị định số 38/CP ngày 28 tháng 4 năm 1997 về sửa đổi và bổ sung một số điều của Nghị định số 50/CP;</w:t>
      </w:r>
    </w:p>
    <w:p>
      <w:r>
        <w:rPr>
          <w:b w:val="0"/>
          <w:i/>
        </w:rPr>
        <w:t>Xét đề nghị của Hội đồng quản trị Tổng công ty Than Việt Nam,</w:t>
      </w:r>
    </w:p>
    <w:p>
      <w:r>
        <w:rPr>
          <w:b/>
          <w:i w:val="0"/>
        </w:rPr>
        <w:t>QUYẾT ĐỊNH:</w:t>
      </w:r>
    </w:p>
    <w:p>
      <w:r>
        <w:rPr>
          <w:b/>
          <w:i w:val="0"/>
        </w:rPr>
        <w:t xml:space="preserve">Điều 1. </w:t>
      </w:r>
      <w:r>
        <w:rPr>
          <w:b w:val="0"/>
          <w:i w:val="0"/>
        </w:rPr>
        <w:t>Chuyển nguyên trạng Công ty Kinh doanh hàng xuất nhập khẩu Cẩm Phả thuộc Ủy ban nhân dân tỉnh Quảng Ninh về làm doanh nghiệp thành viên hạch toán phụ thuộc của Tổng công ty Than Việt Nam.</w:t>
      </w:r>
    </w:p>
    <w:p>
      <w:r>
        <w:rPr>
          <w:b/>
          <w:i w:val="0"/>
        </w:rPr>
        <w:t xml:space="preserve">Điều 2. </w:t>
      </w:r>
      <w:r>
        <w:rPr>
          <w:b w:val="0"/>
          <w:i w:val="0"/>
        </w:rPr>
        <w:t>Chủ tịch Ủy ban nhân dân tỉnh Quảng Ninh, Hội đồng quản trị, Tổng giám đốc Tổng công ty Than Việt Nam có nhiệm vụ bàn giao, tiếp nhận Công ty này theo các quy định hiện hành.</w:t>
      </w:r>
    </w:p>
    <w:p>
      <w:r>
        <w:rPr>
          <w:b/>
          <w:i w:val="0"/>
        </w:rPr>
        <w:t xml:space="preserve">Điều 3. </w:t>
      </w:r>
      <w:r>
        <w:rPr>
          <w:b w:val="0"/>
          <w:i w:val="0"/>
        </w:rPr>
        <w:t>Bộ trưởng Bộ Công nghiệp, Bộ trưởng Bộ Tài chính, Chủ tịch Ủy ban nhân dân tỉnh Quảng Ninh, Hội đồng quản trị, Tổng giám đốc Tổng công ty Than Việt Nam và Thủ trưởng các cơ quan nhà nước có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