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151/2002/QĐ-TTg Về việc phê duyệt Phương án tổng thể sắp xếp đổi mới doanh nghiệp nhà nước trực thuộc tỉnh Vĩnh Long giai đoạn 2002- 2005</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151/2002/QĐ-TTg</w:t>
      </w:r>
      <w:r>
        <w:rPr>
          <w:b w:val="0"/>
          <w:i w:val="0"/>
        </w:rPr>
        <w:br/>
      </w:r>
      <w:r>
        <w:rPr>
          <w:b w:val="0"/>
          <w:i w:val="0"/>
        </w:rPr>
        <w:br/>
      </w:r>
      <w:r>
        <w:rPr>
          <w:b w:val="0"/>
          <w:i/>
        </w:rPr>
        <w:br/>
      </w:r>
      <w:r>
        <w:rPr>
          <w:b w:val="0"/>
          <w:i/>
        </w:rPr>
        <w:t>Hà Nội, ngày 07 tháng 11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151/2002/QĐ-TTg</w:t>
      </w:r>
      <w:r>
        <w:rPr>
          <w:b w:val="0"/>
          <w:i w:val="0"/>
        </w:rPr>
        <w:br/>
      </w:r>
      <w:r>
        <w:rPr>
          <w:b w:val="0"/>
          <w:i w:val="0"/>
        </w:rPr>
        <w:br/>
      </w:r>
      <w:r>
        <w:rPr>
          <w:b w:val="0"/>
          <w:i/>
        </w:rPr>
        <w:br/>
      </w:r>
      <w:r>
        <w:rPr>
          <w:b w:val="0"/>
          <w:i/>
        </w:rPr>
        <w:t>Hà Nội, ngày 07 tháng 11 năm 2002</w:t>
      </w:r>
      <w:r>
        <w:rPr>
          <w:b w:val="0"/>
          <w:i/>
        </w:rPr>
        <w:br/>
      </w:r>
      <w:r>
        <w:rPr>
          <w:b w:val="0"/>
          <w:i w:val="0"/>
        </w:rPr>
        <w:br/>
      </w:r>
    </w:p>
    <w:p>
      <w:pPr>
        <w:jc w:val="center"/>
      </w:pPr>
      <w:r>
        <w:rPr>
          <w:b w:val="0"/>
          <w:i w:val="0"/>
        </w:rPr>
        <w:br/>
      </w:r>
      <w:r>
        <w:rPr>
          <w:b w:val="0"/>
          <w:i w:val="0"/>
        </w:rPr>
        <w:t>Số: 151/2002/QĐ-TTg</w:t>
      </w:r>
      <w:r>
        <w:rPr>
          <w:b w:val="0"/>
          <w:i w:val="0"/>
        </w:rPr>
        <w:br/>
      </w:r>
    </w:p>
    <w:p>
      <w:pPr>
        <w:jc w:val="center"/>
      </w:pPr>
      <w:r>
        <w:rPr>
          <w:b w:val="0"/>
          <w:i w:val="0"/>
        </w:rPr>
        <w:br/>
      </w:r>
      <w:r>
        <w:rPr>
          <w:b w:val="0"/>
          <w:i w:val="0"/>
        </w:rPr>
        <w:t>Hà Nội, ngày 07 tháng 11 năm 2002</w:t>
      </w:r>
      <w:r>
        <w:rPr>
          <w:b w:val="0"/>
          <w:i w:val="0"/>
        </w:rPr>
        <w:br/>
      </w:r>
    </w:p>
    <w:p>
      <w:r>
        <w:rPr>
          <w:b w:val="0"/>
          <w:i w:val="0"/>
        </w:rPr>
        <w:br/>
      </w:r>
      <w:r>
        <w:rPr>
          <w:b/>
          <w:i w:val="0"/>
        </w:rPr>
        <w:t>QUYẾT ĐỊNH</w:t>
      </w:r>
      <w:r>
        <w:rPr>
          <w:b w:val="0"/>
          <w:i w:val="0"/>
        </w:rPr>
        <w:br/>
      </w:r>
      <w:r>
        <w:rPr>
          <w:b/>
          <w:i w:val="0"/>
        </w:rPr>
        <w:t xml:space="preserve">Về việc phê duyệt Phương án tổng thể sắp xếp </w:t>
      </w:r>
      <w:r>
        <w:rPr>
          <w:b/>
          <w:i w:val="0"/>
        </w:rPr>
        <w:t xml:space="preserve">đổi mới doanh nghiệp nhà nước trực thuộc tỉnh Vĩnh Long giai đoạn 2002 </w:t>
      </w:r>
      <w:r>
        <w:rPr>
          <w:b/>
          <w:i w:val="0"/>
        </w:rPr>
        <w:t>- 2005</w:t>
      </w:r>
      <w:r>
        <w:rPr>
          <w:b w:val="0"/>
          <w:i w:val="0"/>
        </w:rPr>
        <w:br/>
      </w:r>
      <w:r>
        <w:rPr>
          <w:b/>
          <w:i w:val="0"/>
        </w:rPr>
        <w:t>_________________________</w:t>
      </w:r>
      <w:r>
        <w:rPr>
          <w:b/>
          <w:i w:val="0"/>
        </w:rPr>
        <w:t xml:space="preserve">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Vĩnh Long (Tờ trình số 1033/UB ngày 17 tháng 6 năm 2002) về Phương án tổng thể sắp xếp doanh nghiệp nhà nước trực thuộc tỉnh, ý kiến của các Bộ Kế hoạch và Đầu tư (Công văn số 5953/BKH- DN ngày 17 tháng 9 năm 2002), Tài chính (Công vănsố 10607/TC-TCDN ngày 01 tháng 10 năm 2002), Lao động - Thương binh và Xã hội(Công văn số 3042/LĐTBXH-CSLĐVL), Nội vụ (Công văn số 256/BNV-TCBC ngày 18 tháng 9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trực thuộc tỉnh Vĩnh Long giai đoạn 2002 - 2005 như Phụ lục kèm theo.</w:t>
      </w:r>
      <w:r>
        <w:rPr>
          <w:b w:val="0"/>
          <w:i w:val="0"/>
        </w:rPr>
        <w:br/>
      </w:r>
      <w:r>
        <w:rPr>
          <w:b/>
          <w:i w:val="0"/>
        </w:rPr>
        <w:t xml:space="preserve">Điều 2. </w:t>
      </w:r>
      <w:r>
        <w:rPr>
          <w:b w:val="0"/>
          <w:i w:val="0"/>
        </w:rPr>
        <w:t>Chủ tịch Ủy ban nhân dân tỉnh Vĩnh Long có trách nhiệm chỉ đạo thực hiện việc sắp xếp, đổi mới doanh nghiệp nhà nước trực thuộc theo đúng nội dung và tiến độ đã được duyệt.</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Vĩnh Long trong việc thực hiện phương án nói trên.</w:t>
      </w:r>
      <w:r>
        <w:rPr>
          <w:b w:val="0"/>
          <w:i w:val="0"/>
        </w:rPr>
        <w:br/>
      </w: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Ủy ban nhân dân tỉnh Vĩnh Long và Thủ trưởng các cơ quan liênquan chịu trách nhiệm thi hành Quyết định này./.</w:t>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r>
        <w:rPr>
          <w:b w:val="0"/>
          <w:i w:val="0"/>
        </w:rPr>
        <w:br/>
      </w:r>
      <w:r>
        <w:rPr>
          <w:b/>
          <w:i w:val="0"/>
        </w:rPr>
        <w:t>Phụ lục</w:t>
      </w:r>
      <w:r>
        <w:rPr>
          <w:b w:val="0"/>
          <w:i w:val="0"/>
        </w:rPr>
        <w:br/>
      </w:r>
      <w:r>
        <w:rPr>
          <w:b/>
          <w:i w:val="0"/>
        </w:rPr>
        <w:t xml:space="preserve">DANH MỤC DOANH </w:t>
      </w:r>
      <w:r>
        <w:rPr>
          <w:b/>
          <w:i w:val="0"/>
        </w:rPr>
        <w:t>NGHI</w:t>
      </w:r>
      <w:r>
        <w:rPr>
          <w:b/>
          <w:i w:val="0"/>
        </w:rPr>
        <w:t>Ệ</w:t>
      </w:r>
      <w:r>
        <w:rPr>
          <w:b/>
          <w:i w:val="0"/>
        </w:rPr>
        <w:t xml:space="preserve">P </w:t>
      </w:r>
      <w:r>
        <w:rPr>
          <w:b/>
          <w:i w:val="0"/>
        </w:rPr>
        <w:t xml:space="preserve">NHÀ </w:t>
      </w:r>
      <w:r>
        <w:rPr>
          <w:b/>
          <w:i w:val="0"/>
        </w:rPr>
        <w:t>NƯ</w:t>
      </w:r>
      <w:r>
        <w:rPr>
          <w:b/>
          <w:i w:val="0"/>
        </w:rPr>
        <w:t>Ớ</w:t>
      </w:r>
      <w:r>
        <w:rPr>
          <w:b/>
          <w:i w:val="0"/>
        </w:rPr>
        <w:t xml:space="preserve">C </w:t>
      </w:r>
      <w:r>
        <w:rPr>
          <w:b/>
          <w:i w:val="0"/>
        </w:rPr>
        <w:t>TRỰC</w:t>
      </w:r>
      <w:r>
        <w:rPr>
          <w:b w:val="0"/>
          <w:i w:val="0"/>
        </w:rPr>
        <w:br/>
      </w:r>
      <w:r>
        <w:rPr>
          <w:b/>
          <w:i w:val="0"/>
        </w:rPr>
        <w:t xml:space="preserve">THUỘC TỈNH VĨNH LONG TIẾN HÀNH SẮP XẾP GIAI ĐOẠN </w:t>
      </w:r>
      <w:r>
        <w:rPr>
          <w:b/>
          <w:i w:val="0"/>
        </w:rPr>
        <w:t>2002 - 2005</w:t>
      </w:r>
      <w:r>
        <w:rPr>
          <w:b w:val="0"/>
          <w:i w:val="0"/>
        </w:rPr>
        <w:br/>
      </w:r>
      <w:r>
        <w:rPr>
          <w:b w:val="0"/>
          <w:i/>
        </w:rPr>
        <w:t>(ban hành kèm theo Quyết định số 151/</w:t>
      </w:r>
      <w:r>
        <w:rPr>
          <w:b w:val="0"/>
          <w:i w:val="0"/>
        </w:rPr>
        <w:t>2002/</w:t>
      </w:r>
      <w:r>
        <w:rPr>
          <w:b w:val="0"/>
          <w:i/>
        </w:rPr>
        <w:t xml:space="preserve">QĐ- </w:t>
      </w:r>
      <w:r>
        <w:rPr>
          <w:b w:val="0"/>
          <w:i/>
        </w:rPr>
        <w:t>TTg ngày 07/11/2002 của Thủ tướngChính phủ).</w:t>
      </w:r>
      <w:r>
        <w:rPr>
          <w:b w:val="0"/>
          <w:i w:val="0"/>
        </w:rPr>
        <w:br/>
      </w:r>
      <w:r>
        <w:rPr>
          <w:b/>
          <w:i w:val="0"/>
        </w:rPr>
        <w:t>I. Những doanh nghiệp mà Nhà nước tiếp tục nắm giữ 100% vốn điều lệvà giữ nguyên pháp nhân:</w:t>
      </w:r>
      <w:r>
        <w:rPr>
          <w:b w:val="0"/>
          <w:i w:val="0"/>
        </w:rPr>
        <w:br/>
      </w:r>
      <w:r>
        <w:rPr>
          <w:b w:val="0"/>
          <w:i w:val="0"/>
        </w:rPr>
        <w:t>1. Giữ nguyên doanh nghiệp nhà nước hoạt động công ích sau:</w:t>
      </w:r>
      <w:r>
        <w:rPr>
          <w:b w:val="0"/>
          <w:i w:val="0"/>
        </w:rPr>
        <w:br/>
      </w:r>
      <w:r>
        <w:rPr>
          <w:b w:val="0"/>
          <w:i w:val="0"/>
        </w:rPr>
        <w:t>Công ty Công trình công cộng Vĩnh Long.</w:t>
      </w:r>
      <w:r>
        <w:rPr>
          <w:b w:val="0"/>
          <w:i w:val="0"/>
        </w:rPr>
        <w:br/>
      </w:r>
      <w:r>
        <w:rPr>
          <w:b w:val="0"/>
          <w:i w:val="0"/>
        </w:rPr>
        <w:t>Công ty Quản lý và sửa chữa công trình giao thông Vĩnh Long.</w:t>
      </w:r>
      <w:r>
        <w:rPr>
          <w:b w:val="0"/>
          <w:i w:val="0"/>
        </w:rPr>
        <w:br/>
      </w:r>
      <w:r>
        <w:rPr>
          <w:b w:val="0"/>
          <w:i w:val="0"/>
        </w:rPr>
        <w:t>Công ty Khai thác công trình thủy nông.</w:t>
      </w:r>
      <w:r>
        <w:rPr>
          <w:b w:val="0"/>
          <w:i w:val="0"/>
        </w:rPr>
        <w:br/>
      </w:r>
      <w:r>
        <w:rPr>
          <w:b w:val="0"/>
          <w:i w:val="0"/>
        </w:rPr>
        <w:t>2. Giữ nguyên doanh nghiệp nhà nước hoạt động kinh doanh sau:</w:t>
      </w:r>
      <w:r>
        <w:rPr>
          <w:b w:val="0"/>
          <w:i w:val="0"/>
        </w:rPr>
        <w:br/>
      </w:r>
      <w:r>
        <w:rPr>
          <w:b w:val="0"/>
          <w:i w:val="0"/>
        </w:rPr>
        <w:t>Công ty Cấp nước Vĩnh Long.</w:t>
      </w:r>
      <w:r>
        <w:rPr>
          <w:b w:val="0"/>
          <w:i w:val="0"/>
        </w:rPr>
        <w:br/>
      </w:r>
      <w:r>
        <w:rPr>
          <w:b w:val="0"/>
          <w:i w:val="0"/>
        </w:rPr>
        <w:t>Công ty Xổ</w:t>
      </w:r>
      <w:r>
        <w:rPr>
          <w:b w:val="0"/>
          <w:i w:val="0"/>
        </w:rPr>
        <w:t xml:space="preserve"> </w:t>
      </w:r>
      <w:r>
        <w:rPr>
          <w:b w:val="0"/>
          <w:i w:val="0"/>
        </w:rPr>
        <w:t>số kiến thiết.</w:t>
      </w:r>
      <w:r>
        <w:rPr>
          <w:b w:val="0"/>
          <w:i w:val="0"/>
        </w:rPr>
        <w:br/>
      </w:r>
      <w:r>
        <w:rPr>
          <w:b w:val="0"/>
          <w:i w:val="0"/>
        </w:rPr>
        <w:t>Công ty Xuất nhập khẩu Vĩnh Long.</w:t>
      </w:r>
      <w:r>
        <w:rPr>
          <w:b w:val="0"/>
          <w:i w:val="0"/>
        </w:rPr>
        <w:br/>
      </w:r>
      <w:r>
        <w:rPr>
          <w:b w:val="0"/>
          <w:i w:val="0"/>
        </w:rPr>
        <w:t>Xí nghiệp In Nguyễn Văn Thảnh.</w:t>
      </w:r>
      <w:r>
        <w:rPr>
          <w:b w:val="0"/>
          <w:i w:val="0"/>
        </w:rPr>
        <w:br/>
      </w:r>
      <w:r>
        <w:rPr>
          <w:b/>
          <w:i w:val="0"/>
        </w:rPr>
        <w:t xml:space="preserve">II. Lộ trình sắp xếp doanh nghiệp nhà nước: </w:t>
      </w:r>
      <w:r>
        <w:rPr>
          <w:b w:val="0"/>
          <w:i w:val="0"/>
        </w:rPr>
        <w:br/>
      </w:r>
      <w:r>
        <w:rPr>
          <w:b/>
          <w:i/>
        </w:rPr>
        <w:t>1. Năm 2002:</w:t>
      </w:r>
      <w:r>
        <w:rPr>
          <w:b w:val="0"/>
          <w:i w:val="0"/>
        </w:rPr>
        <w:br/>
      </w:r>
      <w:r>
        <w:rPr>
          <w:b w:val="0"/>
          <w:i w:val="0"/>
        </w:rPr>
        <w:t>a) Doanh nghiệp thực hiện cổ phần hóa, trong đó Nhà nước giữ dưới 50% vốn điều lệ hoặc không nắm giữ cổ phần:</w:t>
      </w:r>
      <w:r>
        <w:rPr>
          <w:b w:val="0"/>
          <w:i w:val="0"/>
        </w:rPr>
        <w:br/>
      </w:r>
      <w:r>
        <w:rPr>
          <w:b w:val="0"/>
          <w:i w:val="0"/>
        </w:rPr>
        <w:t>Công ty Tư vấn xây dựng.</w:t>
      </w:r>
      <w:r>
        <w:rPr>
          <w:b w:val="0"/>
          <w:i w:val="0"/>
        </w:rPr>
        <w:br/>
      </w:r>
      <w:r>
        <w:rPr>
          <w:b w:val="0"/>
          <w:i w:val="0"/>
        </w:rPr>
        <w:t>Công ty Du lịch Cửu Long.</w:t>
      </w:r>
      <w:r>
        <w:rPr>
          <w:b w:val="0"/>
          <w:i w:val="0"/>
        </w:rPr>
        <w:br/>
      </w:r>
      <w:r>
        <w:rPr>
          <w:b w:val="0"/>
          <w:i w:val="0"/>
        </w:rPr>
        <w:t>b) Doanh nghiệp chuyển đi nơi khác: Nhà máy cơ khí Cửu Long chuyển về Tổng công ty Máy và thiết bị công nghiệp - Bộ</w:t>
      </w:r>
      <w:r>
        <w:rPr>
          <w:b w:val="0"/>
          <w:i w:val="0"/>
        </w:rPr>
        <w:t xml:space="preserve"> </w:t>
      </w:r>
      <w:r>
        <w:rPr>
          <w:b w:val="0"/>
          <w:i w:val="0"/>
        </w:rPr>
        <w:t>Công nghiệp.</w:t>
      </w:r>
      <w:r>
        <w:rPr>
          <w:b w:val="0"/>
          <w:i w:val="0"/>
        </w:rPr>
        <w:br/>
      </w:r>
      <w:r>
        <w:rPr>
          <w:b/>
          <w:i/>
        </w:rPr>
        <w:t>2. Năm 2003</w:t>
      </w:r>
      <w:r>
        <w:rPr>
          <w:b w:val="0"/>
          <w:i/>
        </w:rPr>
        <w:t>:</w:t>
      </w:r>
      <w:r>
        <w:rPr>
          <w:b w:val="0"/>
          <w:i w:val="0"/>
        </w:rPr>
        <w:br/>
      </w:r>
      <w:r>
        <w:rPr>
          <w:b w:val="0"/>
          <w:i w:val="0"/>
        </w:rPr>
        <w:t>a) Doanh nghiệp thực hiện cổ phần hóa, trong đó Nhà nước giữ trên 50% vốn điều lệ: Công ty Dược vật tư y tế.</w:t>
      </w:r>
      <w:r>
        <w:rPr>
          <w:b w:val="0"/>
          <w:i w:val="0"/>
        </w:rPr>
        <w:br/>
      </w:r>
      <w:r>
        <w:rPr>
          <w:b w:val="0"/>
          <w:i w:val="0"/>
        </w:rPr>
        <w:t>b) Doanh nghiệp thực hiện cổ phần hóa, trong đó Nhà nước giữ dưới 50% vốn điều lệ hoặc không nắm giữ cổ phần:</w:t>
      </w:r>
      <w:r>
        <w:rPr>
          <w:b w:val="0"/>
          <w:i w:val="0"/>
        </w:rPr>
        <w:br/>
      </w:r>
      <w:r>
        <w:rPr>
          <w:b w:val="0"/>
          <w:i w:val="0"/>
        </w:rPr>
        <w:t>Công ty Dịch vụ kỹ thuật nông nghiệp.</w:t>
      </w:r>
      <w:r>
        <w:rPr>
          <w:b w:val="0"/>
          <w:i w:val="0"/>
        </w:rPr>
        <w:br/>
      </w:r>
      <w:r>
        <w:rPr>
          <w:b w:val="0"/>
          <w:i w:val="0"/>
        </w:rPr>
        <w:t>Xí nghiệp Gốm mỹ nghệ xuất khẩu.</w:t>
      </w:r>
      <w:r>
        <w:rPr>
          <w:b w:val="0"/>
          <w:i w:val="0"/>
        </w:rPr>
        <w:br/>
      </w:r>
      <w:r>
        <w:rPr>
          <w:b w:val="0"/>
          <w:i w:val="0"/>
        </w:rPr>
        <w:t>Công ty Sách và thiết bị.</w:t>
      </w:r>
      <w:r>
        <w:rPr>
          <w:b w:val="0"/>
          <w:i w:val="0"/>
        </w:rPr>
        <w:br/>
      </w:r>
      <w:r>
        <w:rPr>
          <w:b w:val="0"/>
          <w:i w:val="0"/>
        </w:rPr>
        <w:t>Hợp nhất Công ty Xây dựng nông nghiệp và phát triển nông thôn và Công ty Phát triển điện nước nông thôn để tiến hành cổ phần hóa trong năm 2003.</w:t>
      </w:r>
      <w:r>
        <w:rPr>
          <w:b w:val="0"/>
          <w:i w:val="0"/>
        </w:rPr>
        <w:br/>
      </w:r>
      <w:r>
        <w:rPr>
          <w:b w:val="0"/>
          <w:i w:val="0"/>
        </w:rPr>
        <w:t>c) Doanh nghiệp sáp nhập vào doanh nghiệp khác:</w:t>
      </w:r>
      <w:r>
        <w:rPr>
          <w:b w:val="0"/>
          <w:i w:val="0"/>
        </w:rPr>
        <w:br/>
      </w:r>
      <w:r>
        <w:rPr>
          <w:b w:val="0"/>
          <w:i w:val="0"/>
        </w:rPr>
        <w:t>Sáp nhập Công ty Xây dựng Vĩnh Long vào Công ty Xây dựng và phát triển nhà Vĩnh Long.</w:t>
      </w:r>
      <w:r>
        <w:rPr>
          <w:b w:val="0"/>
          <w:i w:val="0"/>
        </w:rPr>
        <w:br/>
      </w:r>
      <w:r>
        <w:rPr>
          <w:b/>
          <w:i/>
        </w:rPr>
        <w:t>3. Năm 2004</w:t>
      </w:r>
      <w:r>
        <w:rPr>
          <w:b w:val="0"/>
          <w:i/>
        </w:rPr>
        <w:t>.</w:t>
      </w:r>
      <w:r>
        <w:rPr>
          <w:b w:val="0"/>
          <w:i w:val="0"/>
        </w:rPr>
        <w:br/>
      </w:r>
      <w:r>
        <w:rPr>
          <w:b w:val="0"/>
          <w:i w:val="0"/>
        </w:rPr>
        <w:t>Doanh nghiệp thực hiện cổ phần hóa, trong đó Nhà nước giữ trên 50% vốn điều lệ:</w:t>
      </w:r>
      <w:r>
        <w:rPr>
          <w:b w:val="0"/>
          <w:i w:val="0"/>
        </w:rPr>
        <w:br/>
      </w:r>
      <w:r>
        <w:rPr>
          <w:b w:val="0"/>
          <w:i w:val="0"/>
        </w:rPr>
        <w:t>Cảng Vĩnh Long.</w:t>
      </w:r>
      <w:r>
        <w:rPr>
          <w:b w:val="0"/>
          <w:i w:val="0"/>
        </w:rPr>
        <w:br/>
      </w:r>
      <w:r>
        <w:rPr>
          <w:b w:val="0"/>
          <w:i w:val="0"/>
        </w:rPr>
        <w:t>Công ty Xây dựng và phát triển nhà.</w:t>
      </w:r>
      <w:r>
        <w:rPr>
          <w:b w:val="0"/>
          <w:i w:val="0"/>
        </w:rPr>
        <w:br/>
      </w:r>
      <w:r>
        <w:rPr>
          <w:b/>
          <w:i w:val="0"/>
        </w:rPr>
        <w:t xml:space="preserve">4. </w:t>
      </w:r>
      <w:r>
        <w:rPr>
          <w:b/>
          <w:i/>
        </w:rPr>
        <w:t>Năm 2005.</w:t>
      </w:r>
      <w:r>
        <w:rPr>
          <w:b w:val="0"/>
          <w:i w:val="0"/>
        </w:rPr>
        <w:br/>
      </w:r>
      <w:r>
        <w:rPr>
          <w:b w:val="0"/>
          <w:i w:val="0"/>
        </w:rPr>
        <w:t>Doanh nghiệp thực hiện cổ phần hóa, trong đó Nhà nước giữ dưới 50% vốn điều lệ hoặc không nắm giữ cổ phần:</w:t>
      </w:r>
      <w:r>
        <w:rPr>
          <w:b w:val="0"/>
          <w:i w:val="0"/>
        </w:rPr>
        <w:br/>
      </w:r>
      <w:r>
        <w:rPr>
          <w:b w:val="0"/>
          <w:i w:val="0"/>
        </w:rPr>
        <w:t>Công ty Vật liệu và xây dựng./.</w:t>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