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15/2001/QĐ-UB Về việc chia tách và thành lập thôn mới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15/2001/QĐ-UB</w:t>
      </w:r>
      <w:r>
        <w:rPr>
          <w:b w:val="0"/>
          <w:i w:val="0"/>
        </w:rPr>
        <w:br/>
      </w:r>
      <w:r>
        <w:rPr>
          <w:b w:val="0"/>
          <w:i w:val="0"/>
        </w:rPr>
        <w:br/>
      </w:r>
      <w:r>
        <w:rPr>
          <w:b w:val="0"/>
          <w:i/>
        </w:rPr>
        <w:br/>
      </w:r>
      <w:r>
        <w:rPr>
          <w:b w:val="0"/>
          <w:i/>
        </w:rPr>
        <w:t>Pleiku, ngày 08 tháng 3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15/2001/QĐ-UB</w:t>
      </w:r>
      <w:r>
        <w:rPr>
          <w:b w:val="0"/>
          <w:i w:val="0"/>
        </w:rPr>
        <w:br/>
      </w:r>
      <w:r>
        <w:rPr>
          <w:b w:val="0"/>
          <w:i w:val="0"/>
        </w:rPr>
        <w:br/>
      </w:r>
      <w:r>
        <w:rPr>
          <w:b w:val="0"/>
          <w:i/>
        </w:rPr>
        <w:br/>
      </w:r>
      <w:r>
        <w:rPr>
          <w:b w:val="0"/>
          <w:i/>
        </w:rPr>
        <w:t>Pleiku, ngày 08 tháng 3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15/2001/QĐ-UB</w:t>
      </w:r>
      <w:r>
        <w:rPr>
          <w:b w:val="0"/>
          <w:i w:val="0"/>
        </w:rPr>
        <w:br/>
      </w:r>
      <w:r>
        <w:rPr>
          <w:b w:val="0"/>
          <w:i w:val="0"/>
        </w:rPr>
        <w:br/>
      </w:r>
      <w:r>
        <w:rPr>
          <w:b w:val="0"/>
          <w:i/>
        </w:rPr>
        <w:br/>
      </w:r>
      <w:r>
        <w:rPr>
          <w:b w:val="0"/>
          <w:i/>
        </w:rPr>
        <w:t>Pleiku, ngày 08 tháng 3 năm 2001</w:t>
      </w:r>
      <w:r>
        <w:rPr>
          <w:b w:val="0"/>
          <w:i/>
        </w:rPr>
        <w:br/>
      </w:r>
      <w:r>
        <w:rPr>
          <w:b w:val="0"/>
          <w:i w:val="0"/>
        </w:rPr>
        <w:br/>
      </w:r>
    </w:p>
    <w:p>
      <w:pPr>
        <w:jc w:val="center"/>
      </w:pPr>
      <w:r>
        <w:rPr>
          <w:b w:val="0"/>
          <w:i w:val="0"/>
        </w:rPr>
        <w:br/>
      </w:r>
      <w:r>
        <w:rPr>
          <w:b w:val="0"/>
          <w:i w:val="0"/>
        </w:rPr>
        <w:t>Số: 15/2001/QĐ-UB</w:t>
      </w:r>
      <w:r>
        <w:rPr>
          <w:b w:val="0"/>
          <w:i w:val="0"/>
        </w:rPr>
        <w:br/>
      </w:r>
    </w:p>
    <w:p>
      <w:pPr>
        <w:jc w:val="center"/>
      </w:pPr>
      <w:r>
        <w:rPr>
          <w:b w:val="0"/>
          <w:i w:val="0"/>
        </w:rPr>
        <w:br/>
      </w:r>
      <w:r>
        <w:rPr>
          <w:b w:val="0"/>
          <w:i w:val="0"/>
        </w:rPr>
        <w:t>Pleiku, ngày 08 tháng 3 năm 2001</w:t>
      </w:r>
      <w:r>
        <w:rPr>
          <w:b w:val="0"/>
          <w:i w:val="0"/>
        </w:rPr>
        <w:br/>
      </w:r>
    </w:p>
    <w:p>
      <w:r>
        <w:rPr>
          <w:b/>
          <w:i w:val="0"/>
        </w:rPr>
        <w:t>QUYẾT ĐỊNH</w:t>
      </w:r>
    </w:p>
    <w:p>
      <w:r>
        <w:rPr>
          <w:b/>
          <w:i w:val="0"/>
        </w:rPr>
        <w:t xml:space="preserve">CỦA ỦY BAN NHÂN DÂN TỈNH GIA LAI </w:t>
      </w:r>
    </w:p>
    <w:p>
      <w:r>
        <w:rPr>
          <w:b/>
          <w:i w:val="0"/>
        </w:rPr>
        <w:t>Về việc chia tách và thành lập thôn mới</w:t>
      </w:r>
    </w:p>
    <w:p>
      <w:r>
        <w:rPr>
          <w:b w:val="0"/>
          <w:i w:val="0"/>
        </w:rPr>
        <w:t>________________________</w:t>
      </w:r>
    </w:p>
    <w:p>
      <w:r>
        <w:rPr>
          <w:b/>
          <w:i w:val="0"/>
        </w:rPr>
        <w:t>ỦY BAN NHÂN DÂN TỈNH GIA LAI</w:t>
      </w:r>
    </w:p>
    <w:p>
      <w:r>
        <w:rPr>
          <w:b w:val="0"/>
          <w:i/>
        </w:rPr>
        <w:t>- Căn cứ Điều 41, 44 Luật Tổ chức Hội đồng nhân dân, Ủy ban nhân dân năm 1994;</w:t>
      </w:r>
    </w:p>
    <w:p>
      <w:r>
        <w:rPr>
          <w:b w:val="0"/>
          <w:i/>
        </w:rPr>
        <w:t>- Căn cứ Pháp lệnh về nhiệm vụ, quyền hạn cụ thể của Hội đồng nhân dân, Ủy</w:t>
      </w:r>
      <w:r>
        <w:rPr>
          <w:b w:val="0"/>
          <w:i/>
        </w:rPr>
        <w:t xml:space="preserve"> ban nhân dân ở mỗi cấp;</w:t>
      </w:r>
    </w:p>
    <w:p>
      <w:r>
        <w:rPr>
          <w:b w:val="0"/>
          <w:i/>
        </w:rPr>
        <w:t>Căn cứ Quyết định số 164/TCCP-CCVC ngày 29-6-1995 của Trưởng ban Ban Tổ</w:t>
      </w:r>
      <w:r>
        <w:rPr>
          <w:b w:val="0"/>
          <w:i/>
        </w:rPr>
        <w:t xml:space="preserve"> chức</w:t>
      </w:r>
      <w:r>
        <w:rPr>
          <w:b w:val="0"/>
          <w:i/>
        </w:rPr>
        <w:t xml:space="preserve"> - Cán bộ Chính phủ về việc ban hành “Quy chế tạm thời về tổ chức bản ở xã miền núi; chức năng, nhiệm vụ, quyền hạn của Trưởng bản”;</w:t>
      </w:r>
    </w:p>
    <w:p>
      <w:r>
        <w:rPr>
          <w:b w:val="0"/>
          <w:i/>
        </w:rPr>
        <w:t xml:space="preserve">Căn cứ Quyết định số 480/QĐ-UB ngày 20-5-1997 của Ủy ban nhân dân tỉnh Gia </w:t>
      </w:r>
      <w:r>
        <w:rPr>
          <w:b w:val="0"/>
          <w:i/>
        </w:rPr>
        <w:t>Lai về việc “Quy định tạm thời việc thành lập, sát nhập, chia tách và đặt tên, đổi tên</w:t>
      </w:r>
      <w:r>
        <w:rPr>
          <w:b w:val="0"/>
          <w:i/>
        </w:rPr>
        <w:t xml:space="preserve"> thôn, tổ dân phố của các xã, phường, thị trấn trong tỉnh”;</w:t>
      </w:r>
    </w:p>
    <w:p>
      <w:r>
        <w:rPr>
          <w:b w:val="0"/>
          <w:i/>
        </w:rPr>
        <w:t>Xét Tờ trình số 54/TT-UB ngày 14-12-2000 của Ủy ban nhân dân huyện Ia Grai về việc xin chia tách và thành lập các thôn, tổ dân phố mới thuộc thị trấn Ia Kha và xã Ia Sao;</w:t>
      </w:r>
    </w:p>
    <w:p>
      <w:r>
        <w:rPr>
          <w:b w:val="0"/>
          <w:i/>
        </w:rPr>
        <w:t>Theo đề nghị của Trưởng ban Tổ chức chính quyền tỉnh,</w:t>
      </w:r>
    </w:p>
    <w:p>
      <w:r>
        <w:rPr>
          <w:b/>
          <w:i w:val="0"/>
        </w:rPr>
        <w:t>QUYẾT ĐỊNH</w:t>
      </w:r>
    </w:p>
    <w:p>
      <w:r>
        <w:rPr>
          <w:b/>
          <w:i w:val="0"/>
        </w:rPr>
        <w:t>Điều 1:</w:t>
      </w:r>
    </w:p>
    <w:p>
      <w:r>
        <w:rPr>
          <w:b w:val="0"/>
          <w:i w:val="0"/>
        </w:rPr>
        <w:t>1. Chia tổ dân phố 5 thị trấn Ia Kha huyện Ia Grai thành hai tổ dân phố: tổ dân phố 5 và tổ dân phố 6:</w:t>
      </w:r>
    </w:p>
    <w:p>
      <w:r>
        <w:rPr>
          <w:b w:val="0"/>
          <w:i/>
        </w:rPr>
        <w:t xml:space="preserve">a) Tổ dân phố 5: </w:t>
      </w:r>
    </w:p>
    <w:p>
      <w:r>
        <w:rPr>
          <w:b w:val="0"/>
          <w:i w:val="0"/>
        </w:rPr>
        <w:t>Gồm: 90 hộ, 435 nhân khẩu.</w:t>
      </w:r>
    </w:p>
    <w:p>
      <w:r>
        <w:rPr>
          <w:b w:val="0"/>
          <w:i w:val="0"/>
        </w:rPr>
        <w:t>Địa giới: Phía Đông giáp khối phố 6 (đường Rơ Châm Ớ); phía Tây giáp khối phố 3 (đường Lê Lợi); phía Nam giáp thôn Thắng Cường (khu dân cư); phía Bắc giáp làng Yam (khu dân cư).</w:t>
      </w:r>
    </w:p>
    <w:p>
      <w:r>
        <w:rPr>
          <w:b w:val="0"/>
          <w:i/>
        </w:rPr>
        <w:t xml:space="preserve">b) Tổ dân phố 6: </w:t>
      </w:r>
    </w:p>
    <w:p>
      <w:r>
        <w:rPr>
          <w:b w:val="0"/>
          <w:i w:val="0"/>
        </w:rPr>
        <w:t>Gồm 182 hộ, 701 nhân khẩu.</w:t>
      </w:r>
    </w:p>
    <w:p>
      <w:r>
        <w:rPr>
          <w:b w:val="0"/>
          <w:i w:val="0"/>
        </w:rPr>
        <w:t>Địa giới: Phía Đông giáp khu đất trồng cây cao su; phía Tây giáp khối phố 5 (đường Rơ Châm Ơt); phía Nam giáp khu đất trồng cây cà phê; phía Bắc giáp đường Tăng Bạt Hổ và đường Đinh Tiên Hoàng.</w:t>
      </w:r>
    </w:p>
    <w:p>
      <w:r>
        <w:rPr>
          <w:b w:val="0"/>
          <w:i w:val="0"/>
        </w:rPr>
        <w:t>2. Thành lập Thôn Đức Tân thuộc xã Ia Sao, huyện Ia Grai.</w:t>
      </w:r>
    </w:p>
    <w:p>
      <w:r>
        <w:rPr>
          <w:b w:val="0"/>
          <w:i w:val="0"/>
        </w:rPr>
        <w:t>Gồm: 216 hộ, 795 nhân khẩu của thôn 17/3, thôn 10 (xã Biển Hồ chuyển sang trước đây) và cụm người Kinh thuộc làng Nang xã Ia Sao chuyển sang.</w:t>
      </w:r>
    </w:p>
    <w:p>
      <w:r>
        <w:rPr>
          <w:b w:val="0"/>
          <w:i w:val="0"/>
        </w:rPr>
        <w:t>Địa giới: Phía Đông giáp khu đất trồng cây cà phê; phía Tây giáp khu đất trồng cây cà phê Công ty 715 Binh đoàn 15; phía Nam giáp xã Biển Hồ; phía Bắc giáp làng Nang và khu đất trồng cây cà phê Công ty 715 Binh đoàn 15.</w:t>
      </w:r>
    </w:p>
    <w:p>
      <w:r>
        <w:rPr>
          <w:b/>
          <w:i w:val="0"/>
        </w:rPr>
        <w:t xml:space="preserve">Điều 2: </w:t>
      </w:r>
      <w:r>
        <w:rPr>
          <w:b w:val="0"/>
          <w:i w:val="0"/>
        </w:rPr>
        <w:t>Ủy ban nhân dân huyện Ia Grai có trách nhiệm hướng dẫn cho UBND thị trấn Ia Kha và UBND xã Ia Sao triển khai thực hiện, sớm ổn định tổ chức, nhân sự và mọi hoạt động của khu dân cư mới.</w:t>
      </w:r>
    </w:p>
    <w:p>
      <w:r>
        <w:rPr>
          <w:b/>
          <w:i w:val="0"/>
        </w:rPr>
        <w:t xml:space="preserve">Điều 3: </w:t>
      </w:r>
      <w:r>
        <w:rPr>
          <w:b w:val="0"/>
          <w:i w:val="0"/>
        </w:rPr>
        <w:t>Chánh văn phòng UBND tỉnh, Trưởng ban Tổ chức chính quyền tỉnh, giám đốc Sở Tài chính - Vật giá tỉnh, Chủ tịch UBND huyện Ia Grai và Chủ tịch UBND thị trấn Ia Kha, Chủ tịch UBND xã Ia Sao chịu trách nhiệm thi hành quyết định này.</w:t>
      </w:r>
    </w:p>
    <w:p>
      <w:r>
        <w:rPr>
          <w:b w:val="0"/>
          <w:i w:val="0"/>
        </w:rPr>
        <w:t>Quyết định này có hiệu lực thi hành kể từ ngày ký.</w:t>
      </w:r>
    </w:p>
    <w:p>
      <w:r>
        <w:rPr>
          <w:b w:val="0"/>
          <w:i w:val="0"/>
        </w:rPr>
        <w:br/>
      </w:r>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Vỹ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Vỹ Hà</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Vỹ Hà</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Vỹ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