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15/2002/QĐ-UB Về việc ban hành các Danh mục văn bản quy phạm pháp luật của Ủy ban nhân dân tỉnh đã được rà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ĐĂKLĂK</w:t>
            </w:r>
            <w:r>
              <w:rPr>
                <w:b w:val="0"/>
                <w:i w:val="0"/>
              </w:rPr>
              <w:br/>
            </w:r>
            <w:r>
              <w:rPr>
                <w:b/>
                <w:i w:val="0"/>
              </w:rPr>
              <w:t xml:space="preserve">Số: 15/2002/Qđ-UB </w:t>
            </w:r>
          </w:p>
        </w:tc>
        <w:tc>
          <w:tcPr>
            <w:tcW w:type="dxa" w:w="4320"/>
          </w:tcPr>
          <w:p>
            <w:r>
              <w:rPr>
                <w:b w:val="0"/>
                <w:i w:val="0"/>
              </w:rPr>
              <w:br/>
            </w:r>
            <w:r>
              <w:rPr>
                <w:b/>
                <w:i w:val="0"/>
              </w:rPr>
              <w:t>CỘNG HOÀ XÃ HỘI CHỦ NGHĨA VIỆT NĂM</w:t>
            </w:r>
            <w:r>
              <w:rPr>
                <w:b w:val="0"/>
                <w:i w:val="0"/>
              </w:rPr>
              <w:br/>
            </w:r>
            <w:r>
              <w:rPr>
                <w:b/>
                <w:i w:val="0"/>
              </w:rPr>
              <w:t>Độc lập - Tự do - Hạnh phúc</w:t>
            </w:r>
            <w:r>
              <w:rPr>
                <w:b w:val="0"/>
                <w:i w:val="0"/>
              </w:rPr>
              <w:br/>
            </w:r>
            <w:r>
              <w:rPr>
                <w:b/>
                <w:i/>
              </w:rPr>
              <w:t>Buôn Ma Thuột, ngày 08 tháng 3 năm 2002</w:t>
            </w:r>
          </w:p>
        </w:tc>
      </w:tr>
    </w:tbl>
    <w:p>
      <w:pPr>
        <w:jc w:val="center"/>
      </w:pPr>
      <w:r>
        <w:br/>
      </w:r>
      <w:r>
        <w:rPr>
          <w:b/>
          <w:i w:val="0"/>
        </w:rPr>
        <w:t>QUYẾT ĐỊNH CỦA ỦY BAN NHÂN DÂN TỈNH DAKLAK</w:t>
      </w:r>
      <w:r>
        <w:br/>
      </w:r>
      <w:r>
        <w:rPr>
          <w:b/>
          <w:i w:val="0"/>
        </w:rPr>
        <w:t>(V/v ban hành các danh mục văn bản quy phạm pháp luật của Uỷ ban nhân dân tỉnh đã được rà soát)</w:t>
      </w:r>
    </w:p>
    <w:p>
      <w:pPr>
        <w:jc w:val="center"/>
      </w:pPr>
      <w:r>
        <w:br/>
      </w:r>
      <w:r>
        <w:rPr>
          <w:b/>
          <w:i w:val="0"/>
        </w:rPr>
        <w:t>ỦY BAN NHÂN DÂN TỈNH DAKLAK</w:t>
      </w:r>
    </w:p>
    <w:p>
      <w:r>
        <w:rPr>
          <w:b w:val="0"/>
          <w:i w:val="0"/>
        </w:rPr>
        <w:t>- Căn cứ Luật Tổ chức Hội đồng nhân dân và Ủy ban nhân dân ngày 21/6/1994;</w:t>
      </w:r>
    </w:p>
    <w:p>
      <w:r>
        <w:rPr>
          <w:b w:val="0"/>
          <w:i w:val="0"/>
        </w:rPr>
        <w:t>- Căn cứ Luật ban hành văn bản quy phạm pháp luật năm 1996;</w:t>
      </w:r>
    </w:p>
    <w:p>
      <w:r>
        <w:rPr>
          <w:b w:val="0"/>
          <w:i w:val="0"/>
        </w:rPr>
        <w:t>- Căn cứ Nghị định số 101/CP ngày 23/9/1997 của Chính phủ quy định chi tiết thi hành một số Điều của Luật Ban hành văn bản quy phạm pháp luật;</w:t>
      </w:r>
    </w:p>
    <w:p>
      <w:r>
        <w:rPr>
          <w:b w:val="0"/>
          <w:i w:val="0"/>
        </w:rPr>
        <w:t>- Theo đề nghị của Ông Giám đốc Sở Tư pháp tỉnh Đắk Lắk tại Tờ trình số 234/TT-STP ngày 04 tháng 3 năm 2002.</w:t>
      </w:r>
    </w:p>
    <w:p>
      <w:pPr>
        <w:jc w:val="center"/>
      </w:pPr>
      <w:r>
        <w:rPr>
          <w:b w:val="0"/>
          <w:i w:val="0"/>
        </w:rPr>
        <w:t>QUYẾT ĐỊNH</w:t>
      </w:r>
    </w:p>
    <w:p>
      <w:r>
        <w:rPr>
          <w:b/>
          <w:i w:val="0"/>
        </w:rPr>
        <w:t>Điều 1. Ban hành kèm theo Quyết định này bốn Danh mục văn bản quy phạm pháp luật do Uỷ ban nhân dân tỉnh Đắk Lắk ban hành đến hết ngày 31/12/2001, đã được rà soát, gồm:</w:t>
      </w:r>
    </w:p>
    <w:p>
      <w:r>
        <w:rPr>
          <w:b w:val="0"/>
          <w:i w:val="0"/>
        </w:rPr>
        <w:t>1. Danh mục văn bản quy phạm pháp luật hiện hành;</w:t>
      </w:r>
    </w:p>
    <w:p>
      <w:r>
        <w:rPr>
          <w:b w:val="0"/>
          <w:i w:val="0"/>
        </w:rPr>
        <w:t>2. Danh mục văn bản quy phạm pháp luật cần sửa đổi, bổ sung;</w:t>
      </w:r>
    </w:p>
    <w:p>
      <w:r>
        <w:rPr>
          <w:b w:val="0"/>
          <w:i w:val="0"/>
        </w:rPr>
        <w:t>3. Danh mục văn bản quy phạm pháp luật bị bãi bỏ;</w:t>
      </w:r>
    </w:p>
    <w:p>
      <w:r>
        <w:rPr>
          <w:b w:val="0"/>
          <w:i w:val="0"/>
        </w:rPr>
        <w:t>4. Danh mục văn bản quy phạm pháp luật hết hiệu lực thi hành.</w:t>
      </w:r>
    </w:p>
    <w:p>
      <w:r>
        <w:rPr>
          <w:b/>
          <w:i w:val="0"/>
        </w:rPr>
        <w:t>Điều 2. Căn cứ các Danh mục văn bản ban hành kèm theo Quyết định này, các Sở, ban, ngành, đơn vị thuộc tỉnh; Ủy ban nhân dân các huyện và thành phố Buôn Ma Thuột; Ủy ban nhân dân các xã, phường, thị trấn trong phạm vi toàn tỉnh có trách nhiệm:</w:t>
      </w:r>
    </w:p>
    <w:p>
      <w:r>
        <w:rPr>
          <w:b w:val="0"/>
          <w:i w:val="0"/>
        </w:rPr>
        <w:t>1. Không áp dụng các văn bản thuộc Danh mục văn bản quy phạm pháp luật bị bãi bỏ và các văn bản thuộc Danh mục văn bản quy phạm pháp luật hết hiệu lực thi hành, trong quá trình thực hiện chức năng, nhiệm vụ của mình;</w:t>
      </w:r>
    </w:p>
    <w:p>
      <w:r>
        <w:rPr>
          <w:b w:val="0"/>
          <w:i w:val="0"/>
        </w:rPr>
        <w:t>2. Tham mưu cho Ủy ban nhân dân tỉnh kịp thời sửa đổi bổ sung đối với các văn bản thuộc Danh mục văn bản quy phạm pháp luật cần sửa đổi, bổ sung thuộc lĩnh vực ngành, cơ quan, đơn vị, địa phương mình quản lý. Thời hạn tham mưu cho Ủy ban nhân dân tỉnh sửa đổi bổ sung đối với các văn bản này theo Kế hoạch xây dựng văn bản quy phạm pháp luật thuộc thẩm quyền Uỷ ban nhân dân tỉnh Đak Lak ban hành năm 2002;</w:t>
      </w:r>
    </w:p>
    <w:p>
      <w:r>
        <w:rPr>
          <w:b w:val="0"/>
          <w:i w:val="0"/>
        </w:rPr>
        <w:t>3. Tham mưu cho Ủy ban nhân dân tỉnh kịp thời ban hành văn bản mới, để điều chỉnh thay cho các văn bản đã hết hiệu lực thi hành hoặc đã bị bãi bỏ thuộc lĩnh vực ngành, cơ quan, đơn vị, địa phương mình quản lý, nhưng xét thấy cần thiết phải có văn bản của Ủy ban nhân dân tỉnh để tiếp tục điều chỉnh về vấn đề đó.</w:t>
      </w:r>
    </w:p>
    <w:p>
      <w:r>
        <w:rPr>
          <w:b/>
          <w:i w:val="0"/>
        </w:rPr>
        <w:t>Điều 3. Giao cho Sở Tư pháp có trách nhiệm hướng dẫn, kiểm tra, phối hợp với các cấp, các ngành, cơ quan, đơn vị có liên quan thực hiện Quyết định này; Phối hợp với Văn phòng Ủy ban nhân dân tỉnh tổ chức in ấn các văn bản thuộc Danh mục văn bản quy phạm pháp luật hiện hành, phát hành từ tỉnh đến xã, phường, thị trấn trong tỉnh.</w:t>
      </w:r>
    </w:p>
    <w:p>
      <w:r>
        <w:rPr>
          <w:b/>
          <w:i w:val="0"/>
        </w:rPr>
        <w:t>Điều 4. Chánh Văn phòng Ủy ban nhân dân tỉnh, Thủ trưởng các sở, ban, ngành, đơn vị thuộc tỉnh; Chủ tịch Uỷ ban nhân dân các huyện và thành phố Buôn Ma Thuột; Chủ tịch Uỷ ban nhân dân các xã, phường, thị trấn trong phạm vi toàn tỉnh có trách nhiệm thi hành Quyết định này.</w:t>
      </w:r>
    </w:p>
    <w:p>
      <w:r>
        <w:rPr>
          <w:b w:val="0"/>
          <w:i w:val="0"/>
        </w:rPr>
        <w:t>Quyết định này có hiệu lực thi hành kể từ ngày ký.</w:t>
      </w:r>
    </w:p>
    <w:p>
      <w:r>
        <w:rPr>
          <w:b w:val="0"/>
          <w:i/>
        </w:rPr>
        <w:t>Danh mục văn bản quy phạm pháp luật hiện hành và Danh mục văn bản quy phạm pháp luật cần sửa đổi, bổ sung</w:t>
      </w:r>
      <w:r>
        <w:rPr>
          <w:b w:val="0"/>
          <w:i w:val="0"/>
        </w:rPr>
        <w:t xml:space="preserve"> ban hành kèm theo Quyết định này, thay thế cho </w:t>
      </w:r>
      <w:r>
        <w:rPr>
          <w:b w:val="0"/>
          <w:i/>
        </w:rPr>
        <w:t>Danh mục văn bản quy phạm pháp luật hiện hành và Danh mục văn bản quy phạm pháp luật cần sửa đổi, bổ sung</w:t>
      </w:r>
      <w:r>
        <w:rPr>
          <w:b w:val="0"/>
          <w:i w:val="0"/>
        </w:rPr>
        <w:t xml:space="preserve"> ban hành kèm theo Quyết định số 699/2000/QĐ-UB ngày 25/4/2000 của Uỷ ban nhân dân tỉnh Đăk Lăk.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rPr>
              <w:t>:</w:t>
            </w:r>
            <w:r>
              <w:rPr>
                <w:b w:val="0"/>
                <w:i w:val="0"/>
              </w:rPr>
              <w:br/>
            </w:r>
            <w:r>
              <w:rPr>
                <w:b w:val="0"/>
                <w:i w:val="0"/>
              </w:rPr>
              <w:t>- Bộ Tư pháp (thay báo cáo);</w:t>
            </w:r>
            <w:r>
              <w:rPr>
                <w:b w:val="0"/>
                <w:i w:val="0"/>
              </w:rPr>
              <w:br/>
            </w:r>
            <w:r>
              <w:rPr>
                <w:b w:val="0"/>
                <w:i w:val="0"/>
              </w:rPr>
              <w:t>- Ban thường vụ Tỉnh uỷ (thay báo cáo);</w:t>
            </w:r>
            <w:r>
              <w:rPr>
                <w:b w:val="0"/>
                <w:i w:val="0"/>
              </w:rPr>
              <w:br/>
            </w:r>
            <w:r>
              <w:rPr>
                <w:b w:val="0"/>
                <w:i w:val="0"/>
              </w:rPr>
              <w:t>-Thường trực HĐND tỉnh (thay báo cáo);</w:t>
            </w:r>
            <w:r>
              <w:rPr>
                <w:b w:val="0"/>
                <w:i w:val="0"/>
              </w:rPr>
              <w:br/>
            </w:r>
            <w:r>
              <w:rPr>
                <w:b w:val="0"/>
                <w:i w:val="0"/>
              </w:rPr>
              <w:t>-Chủ tịch, các Phó chủ tịch UBND tỉnh;</w:t>
            </w:r>
            <w:r>
              <w:rPr>
                <w:b w:val="0"/>
                <w:i w:val="0"/>
              </w:rPr>
              <w:br/>
            </w:r>
            <w:r>
              <w:rPr>
                <w:b w:val="0"/>
                <w:i w:val="0"/>
              </w:rPr>
              <w:t>-Như Điều 4;</w:t>
            </w:r>
            <w:r>
              <w:rPr>
                <w:b w:val="0"/>
                <w:i w:val="0"/>
              </w:rPr>
              <w:br/>
            </w:r>
            <w:r>
              <w:rPr>
                <w:b w:val="0"/>
                <w:i w:val="0"/>
              </w:rPr>
              <w:t>-Lưu VP.</w:t>
            </w:r>
          </w:p>
        </w:tc>
        <w:tc>
          <w:tcPr>
            <w:tcW w:type="dxa" w:w="4320"/>
          </w:tcPr>
          <w:p>
            <w:r>
              <w:rPr>
                <w:b/>
                <w:i w:val="0"/>
              </w:rPr>
              <w:t>TM.UỶ BAN NHÂN DÂN TỈNH ĐẮKLAK</w:t>
            </w:r>
            <w:r>
              <w:br/>
            </w:r>
            <w:r>
              <w:rPr>
                <w:b/>
                <w:i w:val="0"/>
              </w:rPr>
              <w:t>CHỦ TỊCH</w:t>
            </w:r>
            <w:r>
              <w:br/>
            </w:r>
            <w:r>
              <w:rPr>
                <w:b/>
                <w:i w:val="0"/>
              </w:rPr>
              <w:t>(đã ký)</w:t>
            </w:r>
            <w:r>
              <w:br/>
            </w:r>
            <w:r>
              <w:rPr>
                <w:b/>
                <w:i w:val="0"/>
              </w:rPr>
              <w:t>NGUYỄN VĂN LẠNG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ĐĂKLĂK</w:t>
            </w:r>
          </w:p>
        </w:tc>
        <w:tc>
          <w:tcPr>
            <w:tcW w:type="dxa" w:w="4320"/>
          </w:tcPr>
          <w:p>
            <w:r>
              <w:rPr>
                <w:b w:val="0"/>
                <w:i w:val="0"/>
              </w:rPr>
              <w:br/>
            </w:r>
            <w:r>
              <w:rPr>
                <w:b/>
                <w:i w:val="0"/>
              </w:rPr>
              <w:t>CỘNG HOÀ XÃ HỘI CHỦ NGHĨA VIỆT NĂM</w:t>
            </w:r>
            <w:r>
              <w:rPr>
                <w:b w:val="0"/>
                <w:i w:val="0"/>
              </w:rPr>
              <w:br/>
            </w:r>
            <w:r>
              <w:rPr>
                <w:b/>
                <w:i w:val="0"/>
              </w:rPr>
              <w:t>Độc lập - Tự do - Hạnh phúc</w:t>
            </w:r>
          </w:p>
        </w:tc>
      </w:tr>
    </w:tbl>
    <w:p>
      <w:pPr>
        <w:jc w:val="center"/>
      </w:pPr>
      <w:r>
        <w:rPr>
          <w:b/>
          <w:i w:val="0"/>
        </w:rPr>
        <w:t xml:space="preserve">DANH MỤC VĂN BẢN QUY PHẠM PHÁP LUẬT HIỆN HÀNH </w:t>
      </w:r>
    </w:p>
    <w:p>
      <w:pPr>
        <w:jc w:val="center"/>
      </w:pPr>
      <w:r>
        <w:rPr>
          <w:b/>
          <w:i w:val="0"/>
        </w:rPr>
        <w:t>(Ban hành kèm theo Quyết định số: 15/2022/QĐ-UB ngày 08/3/2002 của Uỷ ban nhân dân tỉnh ĐăkLăk)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pPr>
        <w:jc w:val="center"/>
      </w:pPr>
      <w:r>
        <w:rPr>
          <w:b/>
          <w:i w:val="0"/>
        </w:rPr>
        <w:t>DANH MỤC VĂN BẢN QUY PHẠM PHÁP LUẬT SỬA ĐỔI BỔ SUNG</w:t>
      </w:r>
    </w:p>
    <w:p>
      <w:pPr>
        <w:jc w:val="center"/>
      </w:pPr>
      <w:r>
        <w:rPr>
          <w:b/>
          <w:i w:val="0"/>
        </w:rPr>
        <w:t>(Ban hành kèm theo Quyết định số: 15/2022/QĐ-UB ngày 08/3/2002 của Uỷ ban nhân dân tỉnh ĐăkLăk)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p>
      <w:pPr>
        <w:jc w:val="center"/>
      </w:pPr>
      <w:r>
        <w:rPr>
          <w:b/>
          <w:i w:val="0"/>
        </w:rPr>
        <w:t>DANH MỤC VĂN BẢN QUY PHẠM PHÁP LUẬT BÃI BỎ</w:t>
      </w:r>
    </w:p>
    <w:p>
      <w:pPr>
        <w:jc w:val="center"/>
      </w:pPr>
      <w:r>
        <w:rPr>
          <w:b/>
          <w:i w:val="0"/>
        </w:rPr>
        <w:t>(Ban hành kèm theo Quyết định số: 15/2022/QĐ-UB ngày 08/3/2002 của Uỷ ban nhân dân tỉnh ĐăkLăk)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ĐĂKLĂK</w:t>
            </w:r>
          </w:p>
        </w:tc>
        <w:tc>
          <w:tcPr>
            <w:tcW w:type="dxa" w:w="4320"/>
          </w:tcPr>
          <w:p>
            <w:r>
              <w:rPr>
                <w:b w:val="0"/>
                <w:i w:val="0"/>
              </w:rPr>
              <w:br/>
            </w:r>
            <w:r>
              <w:rPr>
                <w:b/>
                <w:i w:val="0"/>
              </w:rPr>
              <w:t>CỘNG HOÀ XÃ HỘI CHỦ NGHĨA VIỆT NĂM</w:t>
            </w:r>
            <w:r>
              <w:rPr>
                <w:b w:val="0"/>
                <w:i w:val="0"/>
              </w:rPr>
              <w:br/>
            </w:r>
            <w:r>
              <w:rPr>
                <w:b/>
                <w:i w:val="0"/>
              </w:rPr>
              <w:t>Độc lập - Tự do - Hạnh phúc</w:t>
            </w:r>
          </w:p>
        </w:tc>
      </w:tr>
    </w:tbl>
    <w:p>
      <w:pPr>
        <w:jc w:val="center"/>
      </w:pPr>
      <w:r>
        <w:rPr>
          <w:b/>
          <w:i w:val="0"/>
        </w:rPr>
        <w:t>DANH MỤC VĂN BẢN QUY PHẠM PHÁP LUẬT HẾT HIỆU LỰC THI HÀNH</w:t>
      </w:r>
    </w:p>
    <w:p>
      <w:pPr>
        <w:jc w:val="center"/>
      </w:pPr>
      <w:r>
        <w:rPr>
          <w:b/>
          <w:i w:val="0"/>
        </w:rPr>
        <w:t>(Ban hành kèm theo Quyết định số: 15/2022/QĐ-UB ngày 08/3/2002 của Uỷ ban nhân dân tỉnh ĐăkLăk)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 Hình thức văn bản</w:t>
            </w:r>
          </w:p>
        </w:tc>
        <w:tc>
          <w:tcPr>
            <w:tcW w:type="dxa" w:w="1728"/>
          </w:tcPr>
          <w:p>
            <w:r>
              <w:rPr>
                <w:b w:val="0"/>
                <w:i w:val="0"/>
              </w:rPr>
              <w:br/>
            </w:r>
            <w:r>
              <w:rPr>
                <w:b/>
                <w:i w:val="0"/>
              </w:rPr>
              <w:t>Số - Ký hiệu văn bản</w:t>
            </w:r>
          </w:p>
        </w:tc>
        <w:tc>
          <w:tcPr>
            <w:tcW w:type="dxa" w:w="1728"/>
          </w:tcPr>
          <w:p>
            <w:r>
              <w:rPr>
                <w:b w:val="0"/>
                <w:i w:val="0"/>
              </w:rPr>
              <w:br/>
            </w:r>
            <w:r>
              <w:rPr>
                <w:b/>
                <w:i w:val="0"/>
              </w:rPr>
              <w:t>Ngày, tháng, năm ban hành</w:t>
            </w:r>
          </w:p>
        </w:tc>
        <w:tc>
          <w:tcPr>
            <w:tcW w:type="dxa" w:w="1728"/>
          </w:tcPr>
          <w:p>
            <w:r>
              <w:rPr>
                <w:b w:val="0"/>
                <w:i w:val="0"/>
              </w:rPr>
              <w:br/>
            </w:r>
            <w:r>
              <w:rPr>
                <w:b/>
                <w:i w:val="0"/>
              </w:rPr>
              <w:t>Trích yếu 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