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160/2007/TTLT-BTC-BQP-BCT Thông tư hướng dẫn giao, nhận và hoàn trả vốn đầu tư lưới điện của các đơn vị quân đội cho ngành điện quản lý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