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161/QĐ-UBTC Về việc giao nhiệm vụ khai thác và bảo vệ công trình thủy lợi trên địa bàn tỉnh Lâm Đồng cho Công ty khai thác công trình thủy lợi</w:t>
      </w:r>
    </w:p>
    <w:p>
      <w:r>
        <w:rPr>
          <w:b/>
          <w:i w:val="0"/>
        </w:rPr>
        <w:t>QUYẾT ĐỊNH CỦA UBND TỈNH LÂM ĐỒNG</w:t>
      </w:r>
    </w:p>
    <w:p>
      <w:r>
        <w:rPr>
          <w:b/>
          <w:i/>
        </w:rPr>
        <w:t xml:space="preserve">Về việc giao nhiệm vụ khai thác và bảo vệ công </w:t>
      </w:r>
    </w:p>
    <w:p>
      <w:r>
        <w:rPr>
          <w:b/>
          <w:i/>
        </w:rPr>
        <w:t>trình thủy lợi trên địa bàn tỉnh Lâm Đồng</w:t>
      </w:r>
    </w:p>
    <w:p>
      <w:r>
        <w:rPr>
          <w:b/>
          <w:i/>
        </w:rPr>
        <w:t>cho Công ty khai thác công trình thủy lợi</w:t>
      </w:r>
    </w:p>
    <w:p>
      <w:r>
        <w:rPr>
          <w:b/>
          <w:i w:val="0"/>
        </w:rPr>
        <w:t xml:space="preserve"> ỦY BAN NHÂN DÂN TỈNH LÂM ĐỒNG</w:t>
      </w:r>
    </w:p>
    <w:p>
      <w:r>
        <w:rPr>
          <w:b w:val="0"/>
          <w:i/>
        </w:rPr>
        <w:t>Căn cứ Luật Tổ chức HĐND và UBND (sửa đổi) ngày 21/6/1994;</w:t>
      </w:r>
    </w:p>
    <w:p>
      <w:r>
        <w:rPr>
          <w:b w:val="0"/>
          <w:i/>
        </w:rPr>
        <w:t>Căn cứ Pháp lệnh khai thác và bảo vệ công trình thủy lợi đã được Chủ tịch nước công bố ngày 10/9/1994;</w:t>
      </w:r>
    </w:p>
    <w:p>
      <w:r>
        <w:rPr>
          <w:b w:val="0"/>
          <w:i/>
        </w:rPr>
        <w:t>Xét đề nghị tại tờ trình số 175/TT-NLT ngày 4/3/1995 của sở Nông lâm thủy về việc đề nghị giao nhiệm vụ khai thác và bảo vệ công trình thủy lợi trên địa bàn tỉnh Lâm Đồng;</w:t>
      </w:r>
    </w:p>
    <w:p>
      <w:r>
        <w:rPr>
          <w:b w:val="0"/>
          <w:i/>
        </w:rPr>
        <w:t xml:space="preserve">Theo đề nghị của ông Trưởng Ban Tổ chức chính quyền tỉnh Lâm Đồng, </w:t>
      </w:r>
    </w:p>
    <w:p>
      <w:r>
        <w:rPr>
          <w:b/>
          <w:i w:val="0"/>
        </w:rPr>
        <w:t>QUYẾT ĐỊNH:</w:t>
      </w:r>
    </w:p>
    <w:p>
      <w:pPr>
        <w:jc w:val="both"/>
      </w:pPr>
      <w:r>
        <w:rPr>
          <w:b/>
          <w:i w:val="0"/>
        </w:rPr>
        <w:t>Điều 1:</w:t>
      </w:r>
      <w:r>
        <w:rPr>
          <w:b/>
          <w:i w:val="0"/>
        </w:rPr>
        <w:t xml:space="preserve"> </w:t>
      </w:r>
      <w:r>
        <w:rPr>
          <w:b w:val="0"/>
          <w:i w:val="0"/>
        </w:rPr>
        <w:t>Giao Công ty Khai thác công trình Thủy lợi Lâm Đồng quản lý 20 danh mục công trình, cụ thể:</w:t>
      </w:r>
    </w:p>
    <w:p>
      <w:pPr>
        <w:jc w:val="both"/>
      </w:pPr>
      <w:r>
        <w:rPr>
          <w:b w:val="0"/>
          <w:i w:val="0"/>
        </w:rPr>
        <w:t>Đạ Tiên Tang, Đắc Mê, Đăng Giê Ri (Huyện Lạc Dương)</w:t>
      </w:r>
    </w:p>
    <w:p>
      <w:pPr>
        <w:jc w:val="both"/>
      </w:pPr>
      <w:r>
        <w:rPr>
          <w:b w:val="0"/>
          <w:i w:val="0"/>
        </w:rPr>
        <w:t>Hệ thống Tuyền Lâm-Định An-Quảng Hiệp; đập dâng cây số 6; công trình Liên Khương (Huyện Đức Trọng).</w:t>
      </w:r>
    </w:p>
    <w:p>
      <w:pPr>
        <w:jc w:val="both"/>
      </w:pPr>
      <w:r>
        <w:rPr>
          <w:b w:val="0"/>
          <w:i w:val="0"/>
        </w:rPr>
        <w:t>Hệ thống kênh mương và đập Próh, RLơm, MRăng, Kazam (tại địa bàn Huyện Đơn Dương).</w:t>
      </w:r>
    </w:p>
    <w:p>
      <w:pPr>
        <w:jc w:val="both"/>
      </w:pPr>
      <w:r>
        <w:rPr>
          <w:b w:val="0"/>
          <w:i w:val="0"/>
        </w:rPr>
        <w:t>Hệ thống công trình Đạ Đờn (Huyện Lâm Hà)</w:t>
      </w:r>
    </w:p>
    <w:p>
      <w:pPr>
        <w:jc w:val="both"/>
      </w:pPr>
      <w:r>
        <w:rPr>
          <w:b w:val="0"/>
          <w:i w:val="0"/>
        </w:rPr>
        <w:t>Ka la II + III, La òn, Da lê, hồ Tây Di Linh (Huyện Di Linh)</w:t>
      </w:r>
    </w:p>
    <w:p>
      <w:pPr>
        <w:jc w:val="both"/>
      </w:pPr>
      <w:r>
        <w:rPr>
          <w:b w:val="0"/>
          <w:i w:val="0"/>
        </w:rPr>
        <w:t>Hồ Tân Rai (Huyện Bảo Lâm)</w:t>
      </w:r>
    </w:p>
    <w:p>
      <w:pPr>
        <w:jc w:val="both"/>
      </w:pPr>
      <w:r>
        <w:rPr>
          <w:b w:val="0"/>
          <w:i w:val="0"/>
        </w:rPr>
        <w:t>Cống Madaguoi (Huyện Đạ Huoai)</w:t>
      </w:r>
    </w:p>
    <w:p>
      <w:pPr>
        <w:jc w:val="both"/>
      </w:pPr>
      <w:r>
        <w:rPr>
          <w:b w:val="0"/>
          <w:i w:val="0"/>
        </w:rPr>
        <w:t>Hệ thống đập Đạ Hàm, hồ Thạch Thất, hệ thống kênh mương công trình Đạ Tẻh (Huyện Đạ Tẻh).</w:t>
      </w:r>
    </w:p>
    <w:p>
      <w:pPr>
        <w:jc w:val="both"/>
      </w:pPr>
      <w:r>
        <w:rPr>
          <w:b/>
          <w:i w:val="0"/>
        </w:rPr>
        <w:t>Điều 2:</w:t>
      </w:r>
      <w:r>
        <w:rPr>
          <w:b/>
          <w:i w:val="0"/>
        </w:rPr>
        <w:t xml:space="preserve"> </w:t>
      </w:r>
      <w:r>
        <w:rPr>
          <w:b w:val="0"/>
          <w:i w:val="0"/>
        </w:rPr>
        <w:t>Giao giám đốc sở Nông lâm thủy phối hợp với sở Tài Chính-Vật giá, UBKH tỉnh cùng các ngành chức năng có liên quan kiểm tra, đánh giá lại giá trị thực tế của các công trình để có cơ sở giao vốn cho Công ty Khai thác công trình Thủy và giao kế hoạch trước cho những năm tiếp theo và phải hoàn thành trước ngày 30/4/1995.</w:t>
      </w:r>
    </w:p>
    <w:p>
      <w:pPr>
        <w:jc w:val="both"/>
      </w:pPr>
      <w:r>
        <w:rPr>
          <w:b/>
          <w:i w:val="0"/>
        </w:rPr>
        <w:t>Điều 3</w:t>
      </w:r>
      <w:r>
        <w:rPr>
          <w:b/>
          <w:i w:val="0"/>
        </w:rPr>
        <w:t xml:space="preserve">: </w:t>
      </w:r>
      <w:r>
        <w:rPr>
          <w:b w:val="0"/>
          <w:i w:val="0"/>
        </w:rPr>
        <w:t>Các ông: Chánh Văn phòng UBND tỉnh, Trưởng Ban Tổ chức chính quyền tỉnh, giám đốc sở: Tài Chính-Vật giá, Nông lâm thủy, Chủ nhiệm UBKH tỉnh, Chủ tịch UBND các huyện: Lạc Dương, Đơn Dương, Đức Trọng, Lâm Hà, Di Linh, Bảo Lâm, Đạ Huoai, ĐạTẻh cùng các ngành chức năng có liên quan và Công ty Khai thác công trình Thủy lợi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