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163/2004/QĐ-BCN Về việc chuyển Công ty Giầy An Lạc thành Công ty cổ phần Giầy An Lạc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163/2004/QĐ-BCN</w:t>
        <w:br/>
        <w:t xml:space="preserve">     </w:t>
      </w:r>
      <w:r>
        <w:rPr>
          <w:b w:val="0"/>
          <w:i w:val="0"/>
        </w:rPr>
        <w:br/>
      </w:r>
      <w:r>
        <w:rPr>
          <w:b w:val="0"/>
          <w:i/>
        </w:rPr>
        <w:br/>
        <w:t xml:space="preserve">      Hà Nội, ngày 08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163/2004/QĐ-BCN</w:t>
        <w:br/>
        <w:t xml:space="preserve">     </w:t>
      </w:r>
      <w:r>
        <w:rPr>
          <w:b w:val="0"/>
          <w:i w:val="0"/>
        </w:rPr>
        <w:br/>
      </w:r>
      <w:r>
        <w:rPr>
          <w:b w:val="0"/>
          <w:i/>
        </w:rPr>
        <w:br/>
        <w:t xml:space="preserve">      Hà Nội, ngày 08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163/2004/QĐ-BCN</w:t>
        <w:br/>
        <w:t xml:space="preserve">     </w:t>
      </w:r>
      <w:r>
        <w:rPr>
          <w:b w:val="0"/>
          <w:i w:val="0"/>
        </w:rPr>
        <w:br/>
      </w:r>
      <w:r>
        <w:rPr>
          <w:b w:val="0"/>
          <w:i/>
        </w:rPr>
        <w:br/>
        <w:t xml:space="preserve">      Hà Nội, ngày 08 tháng 12 năm 2004</w:t>
        <w:br/>
        <w:t xml:space="preserve">     </w:t>
      </w:r>
      <w:r>
        <w:rPr>
          <w:b w:val="0"/>
          <w:i w:val="0"/>
        </w:rPr>
        <w:br/>
      </w:r>
    </w:p>
    <w:p>
      <w:pPr>
        <w:jc w:val="center"/>
      </w:pPr>
      <w:r>
        <w:rPr>
          <w:b w:val="0"/>
          <w:i w:val="0"/>
        </w:rPr>
        <w:br/>
        <w:t xml:space="preserve">      Số: 163/2004/QĐ-BCN</w:t>
        <w:br/>
        <w:t xml:space="preserve">     </w:t>
      </w:r>
    </w:p>
    <w:p>
      <w:pPr>
        <w:jc w:val="center"/>
      </w:pPr>
      <w:r>
        <w:rPr>
          <w:b w:val="0"/>
          <w:i w:val="0"/>
        </w:rPr>
        <w:br/>
        <w:t xml:space="preserve">      Hà Nội, ngày 08 tháng 12 năm 2004</w:t>
        <w:br/>
        <w:t xml:space="preserve">     </w:t>
      </w:r>
    </w:p>
    <w:p>
      <w:r>
        <w:rPr>
          <w:b/>
          <w:i w:val="0"/>
        </w:rPr>
        <w:t>QUYẾT ĐỊNH</w:t>
      </w:r>
    </w:p>
    <w:p>
      <w:r>
        <w:rPr>
          <w:b/>
          <w:i/>
        </w:rPr>
        <w:t>Về việc chuyển Công ty Giầy An Lạc thành Công ty cổ phần Giầy An Lạc</w:t>
      </w:r>
    </w:p>
    <w:p>
      <w:pPr>
        <w:jc w:val="center"/>
      </w:pPr>
      <w:r>
        <w:rPr>
          <w:b w:val="0"/>
          <w:i w:val="0"/>
        </w:rPr>
        <w:t xml:space="preserve"> _________________</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Giầy An Lạc (Công văn số 635/CV-TH ngày 04 tháng 12 năm 2004), Phương án cổ phần hoá Công ty Giầy An Lạc và Biên bản thẩm định Phương án của Ban Đổi mới và Phát triển doanh nghiệp Bộ ngày 07 tháng 12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Giầy An Lạc (doanh nghiệp trực thuộc Bộ Công nghiệp) gồm những điểm chính như sau:</w:t>
      </w:r>
    </w:p>
    <w:p>
      <w:r>
        <w:rPr>
          <w:b w:val="0"/>
          <w:i w:val="0"/>
        </w:rPr>
        <w:t>1. Cơ cấu vốn điều lệ:</w:t>
      </w:r>
    </w:p>
    <w:p>
      <w:r>
        <w:rPr>
          <w:b w:val="0"/>
          <w:i w:val="0"/>
        </w:rPr>
        <w:t>Vốn điều lệ của Công ty cổ phần là 77.500.000.000 đồng (Bảy mươi bảy tỷ, năm trăm triệu đồng chẵn).</w:t>
      </w:r>
    </w:p>
    <w:p>
      <w:r>
        <w:rPr>
          <w:b w:val="0"/>
          <w:i w:val="0"/>
        </w:rPr>
        <w:t>- Tỷ lệ cổ phần của Nhà nước : 51,00 %;</w:t>
      </w:r>
    </w:p>
    <w:p>
      <w:r>
        <w:rPr>
          <w:b w:val="0"/>
          <w:i w:val="0"/>
        </w:rPr>
        <w:t>- Tỷ lệ cổ phần bán cho người lao động trong Công ty : 36,50%;</w:t>
      </w:r>
    </w:p>
    <w:p>
      <w:r>
        <w:rPr>
          <w:b w:val="0"/>
          <w:i w:val="0"/>
        </w:rPr>
        <w:t>- Tỷ lệ cổ phần bán ra ngoài Công ty : 12,50 %.</w:t>
      </w:r>
    </w:p>
    <w:p>
      <w:r>
        <w:rPr>
          <w:b w:val="0"/>
          <w:i w:val="0"/>
        </w:rPr>
        <w:t>Trị giá một cổ phần: 100.000 đồng.</w:t>
      </w:r>
    </w:p>
    <w:p>
      <w:r>
        <w:rPr>
          <w:b w:val="0"/>
          <w:i w:val="0"/>
        </w:rPr>
        <w:t>2. Giá trị thực tế của Công ty Giầy An Lạc tại thời điểm ngày 31 tháng 12 năm 2003 để cổ phần hoá (các Quyết định: số 2133/QĐ-TCKT ngày 18 tháng 8 năm 2004 và số 3166/QĐ-TCKT ngày 26 tháng 11 năm 2004 của Bộ Công nghiệp) là 141.199.489.650 đồng. Trong đó, giá trị thực tế phần vốn Nhà nước tại Công ty là 77.511.998.062 đồng.</w:t>
      </w:r>
    </w:p>
    <w:p>
      <w:r>
        <w:rPr>
          <w:b w:val="0"/>
          <w:i w:val="0"/>
        </w:rPr>
        <w:t>3. Ưu đãi cho người lao động trong Công ty. Tổng số cổ phần bán ưu đãi cho 1.526 lao động trong Công ty là 55.666 cổ phần với giá trị được ưu đãi là 1.669.980.000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Giầy An Lạc thành Công ty cổ phần Giầy An Lạc,</w:t>
      </w:r>
    </w:p>
    <w:p>
      <w:r>
        <w:rPr>
          <w:b w:val="0"/>
          <w:i w:val="0"/>
        </w:rPr>
        <w:t>- Tên đầy đủ bằng tiếng Anh: ANLAC FOOTWEAR JOINT STOCK COMPANY;</w:t>
      </w:r>
    </w:p>
    <w:p>
      <w:r>
        <w:rPr>
          <w:b w:val="0"/>
          <w:i w:val="0"/>
        </w:rPr>
        <w:t>- Tên giao dịch quốc tế: ANLAC FOOTWEAR COMPANY;</w:t>
      </w:r>
    </w:p>
    <w:p>
      <w:r>
        <w:rPr>
          <w:b w:val="0"/>
          <w:i w:val="0"/>
        </w:rPr>
        <w:t>- Tên viết tắt: ALSIMEX;</w:t>
      </w:r>
    </w:p>
    <w:p>
      <w:r>
        <w:rPr>
          <w:b w:val="0"/>
          <w:i w:val="0"/>
        </w:rPr>
        <w:t>- Trụ sở chính: 92/4 Quốc lộ 1, thị trấn An Lạc, huyện Bình Chánh, Thành phố Hồ Chí Minh.</w:t>
      </w:r>
    </w:p>
    <w:p>
      <w:r>
        <w:rPr>
          <w:b/>
          <w:i w:val="0"/>
        </w:rPr>
        <w:t xml:space="preserve">Điều 3. </w:t>
      </w:r>
      <w:r>
        <w:rPr>
          <w:b w:val="0"/>
          <w:i w:val="0"/>
        </w:rPr>
        <w:t>Công ty cổ phần kinh doanh các ngành nghề:</w:t>
      </w:r>
    </w:p>
    <w:p>
      <w:r>
        <w:rPr>
          <w:b w:val="0"/>
          <w:i w:val="0"/>
        </w:rPr>
        <w:t>- Sản xuất, kinh doanh các sản phẩm giầy, dép, túi, cặp từ da, giả da, vải;</w:t>
      </w:r>
    </w:p>
    <w:p>
      <w:r>
        <w:rPr>
          <w:b w:val="0"/>
          <w:i w:val="0"/>
        </w:rPr>
        <w:t>- Sản xuất, kinh doanh nguyên phụ liệu, bao bì ngành da giầy;</w:t>
      </w:r>
    </w:p>
    <w:p>
      <w:r>
        <w:rPr>
          <w:b w:val="0"/>
          <w:i w:val="0"/>
        </w:rPr>
        <w:t>- Xuất nhập khẩu trực tiếp;</w:t>
      </w:r>
    </w:p>
    <w:p>
      <w:r>
        <w:rPr>
          <w:b w:val="0"/>
          <w:i w:val="0"/>
        </w:rPr>
        <w:t>- Kinh doanh hàng may mặc, cho thuê văn phòng;</w:t>
      </w:r>
    </w:p>
    <w:p>
      <w:r>
        <w:rPr>
          <w:b w:val="0"/>
          <w:i w:val="0"/>
        </w:rPr>
        <w:t>- Kinh doanh các ngành nghề khác phù hợp với quy định của pháp luật.</w:t>
      </w:r>
    </w:p>
    <w:p>
      <w:r>
        <w:rPr>
          <w:b/>
          <w:i w:val="0"/>
        </w:rPr>
        <w:t xml:space="preserve">Điều 4. </w:t>
      </w:r>
      <w:r>
        <w:rPr>
          <w:b w:val="0"/>
          <w:i w:val="0"/>
        </w:rPr>
        <w:t>Công ty cổ phần Giầy An Lạc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val="0"/>
          <w:i w:val="0"/>
        </w:rPr>
        <w:t>Công ty cổ phần Giầy An Lạc kế thừa các quyền và nghĩa vụ đối với phần vốn góp liên doanh của Công ty Giầy An Lạc với các đối tác nước ngoài và phần vốn góp cổ phần của Công ty Giầy An Lạc trong Công ty cổ phần Giầy An Phú.</w:t>
      </w:r>
    </w:p>
    <w:p>
      <w:r>
        <w:rPr>
          <w:b/>
          <w:i w:val="0"/>
        </w:rPr>
        <w:t xml:space="preserve">Điều 5. </w:t>
      </w:r>
      <w:r>
        <w:rPr>
          <w:b w:val="0"/>
          <w:i w:val="0"/>
        </w:rPr>
        <w:t>Công ty Giầy An Lạc tổ chức bán cổ phần và tổ chức Đại hội đồng cổ đông lần đầu Công ty cổ phần theo đúng quy định của pháp luật.</w:t>
      </w:r>
    </w:p>
    <w:p>
      <w:r>
        <w:rPr>
          <w:b w:val="0"/>
          <w:i w:val="0"/>
        </w:rPr>
        <w:t>Giám đốc và Kế toán trưởng Công ty Giầy An Lạc có trách nhiệm điều hành công việc của Công ty cho đến khi bàn giao toàn bộ vốn, tài sản, lao động, đất đai cho Hội đồng quản trị và Giám đốc Công ty cổ phần.</w:t>
      </w:r>
    </w:p>
    <w:p>
      <w:r>
        <w:rPr>
          <w:b/>
          <w:i w:val="0"/>
        </w:rPr>
        <w:t>Điều 6.</w:t>
      </w:r>
      <w:r>
        <w:rPr>
          <w:b w:val="0"/>
          <w:i w:val="0"/>
        </w:rPr>
        <w:t xml:space="preserve"> Quyết định này có hiệu lực sau 15 ngày, kể từ ngày đăng Công báo.</w:t>
      </w:r>
    </w:p>
    <w:p>
      <w:r>
        <w:rPr>
          <w:b w:val="0"/>
          <w:i w:val="0"/>
        </w:rPr>
        <w:t>Chánh Văn phòng Bộ, Chánh Thanh tra Bộ, các Vụ trưởng, Cục trưởng thuộc Bộ, Giám đốc Công ty Giầy An Lạc và Chủ tịch Hội đồng quản trị, Giám đốc Công ty cổ phần Giầy An Lạc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