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165/2002/QĐ-UB Về việc thành lập Trung tâm Quản lý nhà thành phố Đà Lạt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LÂM ĐỒNG</w:t>
            </w:r>
            <w:r>
              <w:rPr>
                <w:b w:val="0"/>
                <w:i w:val="0"/>
              </w:rPr>
              <w:br/>
            </w:r>
            <w:r>
              <w:rPr>
                <w:b/>
                <w:i w:val="0"/>
              </w:rPr>
              <w:t>Số: 165/2002/QĐ-UB</w:t>
            </w:r>
          </w:p>
        </w:tc>
        <w:tc>
          <w:tcPr>
            <w:tcW w:type="dxa" w:w="4320"/>
          </w:tcPr>
          <w:p>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i/>
              </w:rPr>
              <w:t>Lâm Đồng, ngày 3 tháng 12 năm 2002</w:t>
            </w:r>
            <w:r>
              <w:rPr>
                <w:b w:val="0"/>
                <w:i w:val="0"/>
              </w:rPr>
              <w:br/>
            </w:r>
          </w:p>
        </w:tc>
      </w:tr>
    </w:tbl>
    <w:p>
      <w:r>
        <w:rPr>
          <w:b/>
          <w:i w:val="0"/>
        </w:rPr>
        <w:t>QUYẾT ĐỊNH CỦA UBND TỈNH LÂM ĐỒNG</w:t>
      </w:r>
    </w:p>
    <w:p>
      <w:r>
        <w:rPr>
          <w:b/>
          <w:i w:val="0"/>
        </w:rPr>
        <w:t>Về việc thành lập Trung tâm Quản lý nhà thành phố Đà Lạt</w:t>
      </w:r>
    </w:p>
    <w:p>
      <w:r>
        <w:rPr>
          <w:b/>
          <w:i w:val="0"/>
        </w:rPr>
        <w:t>ỦY BAN NHÂN DÂN TỈNH LÂM ĐỒNG</w:t>
      </w:r>
    </w:p>
    <w:p>
      <w:r>
        <w:rPr>
          <w:b w:val="0"/>
          <w:i/>
        </w:rPr>
        <w:t>Căn cứ Luật Tổ chức HĐND và UBND (sửa đổi) ngày 21/6/1994;</w:t>
      </w:r>
    </w:p>
    <w:p>
      <w:r>
        <w:rPr>
          <w:b w:val="0"/>
          <w:i/>
        </w:rPr>
        <w:t xml:space="preserve">Căn cứ Thông tư số </w:t>
      </w:r>
      <w:r>
        <w:rPr>
          <w:b w:val="0"/>
          <w:i/>
        </w:rPr>
        <w:t xml:space="preserve">25/2002/TT-BTC ngày 21/3/2002 của Bộ Tài chính, hướng dẫn thực hiện Nghị định số </w:t>
      </w:r>
      <w:r>
        <w:rPr>
          <w:b w:val="0"/>
          <w:i/>
        </w:rPr>
        <w:t>10/2002/NĐ-CP, ngày 16/01/2002 của Chính phủ về chế độ tài chính áp dụng cho đơn vị sự nghiệp có thu;</w:t>
      </w:r>
    </w:p>
    <w:p>
      <w:r>
        <w:rPr>
          <w:b w:val="0"/>
          <w:i/>
        </w:rPr>
        <w:t xml:space="preserve">Xét đề nghị của Ủy ban nhân dân thành phố Đà Lạt tại Tờ trình số 2266TT/UB ngày 04/11/2002 về việc thành lập Trung tâm quản lý nhà thành phố Đà Lạt; </w:t>
      </w:r>
    </w:p>
    <w:p>
      <w:r>
        <w:rPr>
          <w:b w:val="0"/>
          <w:i/>
        </w:rPr>
        <w:t>Theo đề nghị của Ban Tổ chức Chính quyền tỉnh Lâm Đồng,</w:t>
      </w:r>
      <w:r>
        <w:rPr>
          <w:b w:val="0"/>
          <w:i w:val="0"/>
        </w:rPr>
        <w:t xml:space="preserve"> </w:t>
      </w:r>
    </w:p>
    <w:p>
      <w:r>
        <w:rPr>
          <w:b/>
          <w:i w:val="0"/>
        </w:rPr>
        <w:t>QUYẾT ĐỊNH:</w:t>
      </w:r>
    </w:p>
    <w:p>
      <w:pPr>
        <w:jc w:val="both"/>
      </w:pPr>
      <w:r>
        <w:rPr>
          <w:b/>
          <w:i w:val="0"/>
        </w:rPr>
        <w:t>Điều 1:</w:t>
      </w:r>
      <w:r>
        <w:rPr>
          <w:b/>
          <w:i w:val="0"/>
        </w:rPr>
        <w:t xml:space="preserve"> </w:t>
      </w:r>
      <w:r>
        <w:rPr>
          <w:b w:val="0"/>
          <w:i w:val="0"/>
        </w:rPr>
        <w:t>Thành lập Trung tâm Quản lý nhà thành phố Đà Lạt trực thuộc UBND thành phố Đà Lạt quản lý, chỉ đạo trực tiếp; Đồng thời chịu sự hướng dẫn, kiểm tra, giám sát của các ngành chức năng cấp Tỉnh. (Trung tâm được thành lập trên cơ sở tiếp nhận nhiệm vụ và bộ máy quản lý nhà thuộc sở hữu Nhà nước từ Công ty kinh doanh &amp; phát triển nhà Lâm Đồng và Đội đo đạc khảo sát thiết kế thành phố Đà Lạt).</w:t>
      </w:r>
    </w:p>
    <w:p>
      <w:pPr>
        <w:jc w:val="both"/>
      </w:pPr>
      <w:r>
        <w:rPr>
          <w:b w:val="0"/>
          <w:i w:val="0"/>
        </w:rPr>
        <w:t>Trụ sở của Trung tâm đặt tại số 11 đường Trần Hưng Đạo, thành phố Đà Lạt.</w:t>
      </w:r>
    </w:p>
    <w:p>
      <w:pPr>
        <w:jc w:val="both"/>
      </w:pPr>
      <w:r>
        <w:rPr>
          <w:b/>
          <w:i w:val="0"/>
        </w:rPr>
        <w:t>Điều 2:</w:t>
      </w:r>
      <w:r>
        <w:rPr>
          <w:b/>
          <w:i w:val="0"/>
        </w:rPr>
        <w:t xml:space="preserve"> Trung tâm có chức năng, nhiệm vụ:</w:t>
      </w:r>
    </w:p>
    <w:p>
      <w:pPr>
        <w:jc w:val="both"/>
      </w:pPr>
      <w:r>
        <w:rPr>
          <w:b w:val="0"/>
          <w:i w:val="0"/>
        </w:rPr>
        <w:t>a. Chức năng:</w:t>
      </w:r>
    </w:p>
    <w:p>
      <w:pPr>
        <w:jc w:val="both"/>
      </w:pPr>
      <w:r>
        <w:rPr>
          <w:b w:val="0"/>
          <w:i w:val="0"/>
        </w:rPr>
        <w:t>Quản lý toàn bộ quỹ nhà thuộc sở hữu Nhà nước được giao quản lý và nhà thuộc diện nhà nước chưa đưa vào quản lý trên địa bàn thành phố Đà Lạt để cho thuê và bán cho người sử dụng.</w:t>
      </w:r>
    </w:p>
    <w:p>
      <w:pPr>
        <w:jc w:val="both"/>
      </w:pPr>
      <w:r>
        <w:rPr>
          <w:b w:val="0"/>
          <w:i w:val="0"/>
        </w:rPr>
        <w:t>Đầu tư khai thác và phát triển quỹ nhà thuộc sở hữu Nhà nước.</w:t>
      </w:r>
    </w:p>
    <w:p>
      <w:pPr>
        <w:jc w:val="both"/>
      </w:pPr>
      <w:r>
        <w:rPr>
          <w:b w:val="0"/>
          <w:i w:val="0"/>
        </w:rPr>
        <w:t>Tổ chức một số hoạt động dịch vụ, tư vấn có liên quan đến lĩnh vực xây dựng các công trình xây dựng cơ bản.</w:t>
      </w:r>
    </w:p>
    <w:p>
      <w:pPr>
        <w:jc w:val="both"/>
      </w:pPr>
      <w:r>
        <w:rPr>
          <w:b w:val="0"/>
          <w:i w:val="0"/>
        </w:rPr>
        <w:t>b. Nhiệm vụ:</w:t>
      </w:r>
    </w:p>
    <w:p>
      <w:pPr>
        <w:jc w:val="both"/>
      </w:pPr>
      <w:r>
        <w:rPr>
          <w:b w:val="0"/>
          <w:i w:val="0"/>
        </w:rPr>
        <w:t>Quản lý, sửa chữa, nâng cấp nhà thuộc sở hữu nhà nước được giao quản lý trên địa bàn thành phố Đà Lạt.</w:t>
      </w:r>
    </w:p>
    <w:p>
      <w:pPr>
        <w:jc w:val="both"/>
      </w:pPr>
      <w:r>
        <w:rPr>
          <w:b w:val="0"/>
          <w:i w:val="0"/>
        </w:rPr>
        <w:t>Kiểm tra, lập thủ tục quản lý các loại nhà thuộc diện nhà nước chưa đưa vào quản lý trên địa bàn thành phố Đà Lạt.</w:t>
      </w:r>
    </w:p>
    <w:p>
      <w:pPr>
        <w:jc w:val="both"/>
      </w:pPr>
      <w:r>
        <w:rPr>
          <w:b w:val="0"/>
          <w:i w:val="0"/>
        </w:rPr>
        <w:t>Lập kế hoạch hàng năm, lập hồ sơ cho thuê và bán nhà thuộc sở hữu Nhà nước được giao quản lý. Báo cáo UBND thành phố Đà Lạt trình UBND Tỉnh phê duyệt để thực hiện.</w:t>
      </w:r>
    </w:p>
    <w:p>
      <w:pPr>
        <w:jc w:val="both"/>
      </w:pPr>
      <w:r>
        <w:rPr>
          <w:b w:val="0"/>
          <w:i w:val="0"/>
        </w:rPr>
        <w:t>Tư vấn, đo đạc, thiết kế, xây dựng, giao thông, quy hoạch chi tiết, giám sát thi công.</w:t>
      </w:r>
    </w:p>
    <w:p>
      <w:pPr>
        <w:jc w:val="both"/>
      </w:pPr>
      <w:r>
        <w:rPr>
          <w:b/>
          <w:i w:val="0"/>
        </w:rPr>
        <w:t>Điều 3:</w:t>
      </w:r>
      <w:r>
        <w:rPr>
          <w:b/>
          <w:i w:val="0"/>
        </w:rPr>
        <w:t xml:space="preserve"> </w:t>
      </w:r>
      <w:r>
        <w:rPr>
          <w:b w:val="0"/>
          <w:i w:val="0"/>
        </w:rPr>
        <w:t>Trung tâm Quản lý nhà thành phố Đà Lạt là đơn vị sự nghiệp có thu đảm bảo toàn bộ chi phi hoạt động thường xuyên (hạch toán thu chi thực hiện theo Thông tư số 25/2002/TT-BTC ngày 21/3/2002 của Bộ Tài chính). Thực hiện nghĩa vụ tài chính đối với Nhà nước theo quy định của pháp luật và của UBND Tỉnh.</w:t>
      </w:r>
    </w:p>
    <w:p>
      <w:pPr>
        <w:jc w:val="both"/>
      </w:pPr>
      <w:r>
        <w:rPr>
          <w:b w:val="0"/>
          <w:i w:val="0"/>
        </w:rPr>
        <w:t>Trung tâm có con dấu riêng và tài khoản riêng để hoạt động theo quy định hiện hành của Nhà nước.</w:t>
      </w:r>
    </w:p>
    <w:p>
      <w:pPr>
        <w:jc w:val="both"/>
      </w:pPr>
      <w:r>
        <w:rPr>
          <w:b w:val="0"/>
          <w:i w:val="0"/>
        </w:rPr>
        <w:t>Trung tâm có Giám đốc và 1 đến 2 Phó giám đốc do UBND thành phố bổ nhiệm sau khi có văn bản thỏa thuận của Ban Tổ chức Chính quyền tỉnh Lâm Đồng.</w:t>
      </w:r>
    </w:p>
    <w:p>
      <w:pPr>
        <w:jc w:val="both"/>
      </w:pPr>
      <w:r>
        <w:rPr>
          <w:b w:val="0"/>
          <w:i w:val="0"/>
        </w:rPr>
        <w:t>Tổ chức bộ máy quản lý và sản xuất của trung tâm do Giám đốc Trung tâm quyết định cụ thể sau khi có ý kiến của Chủ tịch UBND thành phố Đà Lạt.</w:t>
      </w:r>
    </w:p>
    <w:p>
      <w:pPr>
        <w:jc w:val="both"/>
      </w:pPr>
      <w:r>
        <w:rPr>
          <w:b/>
          <w:i w:val="0"/>
        </w:rPr>
        <w:t>Điều 4:</w:t>
      </w:r>
      <w:r>
        <w:rPr>
          <w:b/>
          <w:i w:val="0"/>
        </w:rPr>
        <w:t xml:space="preserve"> </w:t>
      </w:r>
      <w:r>
        <w:rPr>
          <w:b w:val="0"/>
          <w:i w:val="0"/>
        </w:rPr>
        <w:t>Quyết định này có hiệu lực sau 15 ngày kể từ ngày ký.</w:t>
      </w:r>
    </w:p>
    <w:p>
      <w:pPr>
        <w:jc w:val="both"/>
      </w:pPr>
      <w:r>
        <w:rPr>
          <w:b w:val="0"/>
          <w:i w:val="0"/>
        </w:rPr>
        <w:t>Các ông: Chánh Văn phòng HĐND&amp;UBND tỉnh, trưởng Ban Tổ chức Chính quyền tỉnh, các Giám đốc Sở: Sở Xây dựng, Tài chính vật giá, Kế hoạch và đầu tư, Thủ trưởng các Sở - Ban - Ngành có liên quan, Giám đốc Công ty kinh doanh và phát triển nhà Lâm Đồng, Chủ tịch UBND thành phố Đà Lạt, Đội đo đạc khảo sát thiết kế thành phố Đà Lạt và Trung tâm quản lý nhà thành phố Đà Lạt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(Đã ký)</w:t>
            </w:r>
            <w:r>
              <w:rPr>
                <w:b w:val="0"/>
                <w:i w:val="0"/>
              </w:rPr>
              <w:br/>
            </w:r>
            <w:r>
              <w:rPr>
                <w:b/>
                <w:i w:val="0"/>
              </w:rPr>
              <w:t>Phan Thiên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