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16/2017/QĐ-UBND Về việc Quy định giá dịch vụ sử dụng diện tích bán hành tại chợ trung tâm thị trấn Mađaguôi – huyện Đạ Huoai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LÂM ĐỒNG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16/2017/QĐ-UBND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Lâm Đồng, ngày 03 tháng 4 năm 2017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LÂM ĐỒNG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16/2017/QĐ-UBND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Lâm Đồng, ngày 03 tháng 4 năm 2017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LÂM ĐỒNG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 xml:space="preserve">ỦY BAN NHÂN DÂN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TỈNH LÂM ĐỒNG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 xml:space="preserve">ỦY BAN NHÂN DÂN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TỈNH LÂM ĐỒNG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16/2017/QĐ-UBND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Lâm Đồng, ngày 03 tháng 4 năm 2017</w:t>
      </w:r>
      <w:r>
        <w:rPr>
          <w:b w:val="0"/>
          <w:i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Số: 16/2017/QĐ-UBND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Lâm Đồng, ngày 03 tháng 4 năm 2017</w:t>
      </w:r>
      <w:r>
        <w:rPr>
          <w:b w:val="0"/>
          <w:i w:val="0"/>
        </w:rPr>
        <w:br/>
      </w:r>
    </w:p>
    <w:p>
      <w:r>
        <w:rPr>
          <w:b/>
          <w:i w:val="0"/>
        </w:rPr>
        <w:t>QUYẾT ĐỊNH</w:t>
      </w:r>
    </w:p>
    <w:p>
      <w:r>
        <w:rPr>
          <w:b/>
          <w:i w:val="0"/>
        </w:rPr>
        <w:t xml:space="preserve">Về việc Quy định giá dịch vụ sử dụng diện tích bán hành tại chợ </w:t>
      </w:r>
    </w:p>
    <w:p>
      <w:r>
        <w:rPr>
          <w:b/>
          <w:i w:val="0"/>
        </w:rPr>
        <w:t>Trung tâm thị trấn Mađaguôi – huyện Đạ Huoai</w:t>
      </w:r>
    </w:p>
    <w:p>
      <w:r>
        <w:rPr>
          <w:b/>
          <w:i w:val="0"/>
        </w:rPr>
        <w:t>--------------------------------</w:t>
      </w:r>
    </w:p>
    <w:p>
      <w:r>
        <w:rPr>
          <w:b/>
          <w:i w:val="0"/>
        </w:rPr>
        <w:t>ỦY BAN NHÂN DÂN TỈNH LÂM ĐỒNG</w:t>
      </w:r>
    </w:p>
    <w:p>
      <w:pPr>
        <w:jc w:val="both"/>
      </w:pPr>
      <w:r>
        <w:rPr>
          <w:b w:val="0"/>
          <w:i/>
        </w:rPr>
        <w:t>Căn cứ Luật tổ chức chính quyền địa phương ngày 19 tháng 6 năm 2015;</w:t>
      </w:r>
    </w:p>
    <w:p>
      <w:pPr>
        <w:jc w:val="both"/>
      </w:pPr>
      <w:r>
        <w:rPr>
          <w:b w:val="0"/>
          <w:i/>
        </w:rPr>
        <w:t>Căn cứ Luật giá ngày 20 tháng 6 năm 2012;</w:t>
      </w:r>
    </w:p>
    <w:p>
      <w:pPr>
        <w:jc w:val="both"/>
      </w:pPr>
      <w:r>
        <w:rPr>
          <w:b w:val="0"/>
          <w:i/>
        </w:rPr>
        <w:t>Căn cứ Nghị định số 177/2013/NĐ-CP ngày 14 tháng 11 năm 2013 của Chính phủ quy định chi tiết và hướng dẫn thi hành một số điều của Luật giá;</w:t>
      </w:r>
    </w:p>
    <w:p>
      <w:pPr>
        <w:jc w:val="both"/>
      </w:pPr>
      <w:r>
        <w:rPr>
          <w:b w:val="0"/>
          <w:i/>
        </w:rPr>
        <w:t>Căn cứ Khoản 7 Điều 1 Nghị định số 149/2016/NĐ-CP ngày 11 tháng 11 năm 2016 của Chính phủ sửa đổi, bổ sung một số điều của Nghị định số 177/2013/NĐ-CP ngày 14 tháng 11 năm 2013 của Chính phủ quy định chi tiết và hướng dẫn thi hành một số điều của Luật giá;</w:t>
      </w:r>
    </w:p>
    <w:p>
      <w:pPr>
        <w:jc w:val="both"/>
      </w:pPr>
      <w:r>
        <w:rPr>
          <w:b w:val="0"/>
          <w:i/>
        </w:rPr>
        <w:t>Căn cứ Thông tư số 56/2014/TT-BTC ngày 28 tháng 4 năm 2014 của Bộ Tài chính hướng dẫn thực hiện Nghị định số 177/2013/NĐ-CP ngày 14 tháng 11 năm 2013 của Chính phủ quy định chi tiết và hướng dẫn thi hành một số điều của Luật giá; Thông tư số 233/2016/TT-BTC ngày 11 tháng 11 năm 2016 của Bộ Tài chính sửa đổi, bổ sung một số điều của Thông tư số 56/2014/TT-BTC ngày 28 tháng 4 năm 2014 của Bộ Tài chính hướng dẫn thực hiện Nghị định số 177/2013/NĐ-CP ngày 14 tháng 11 năm 2013 của Chính phủ quy định chi tiết và hướng dẫn thi hành một số điều của Luật giá;</w:t>
      </w:r>
    </w:p>
    <w:p>
      <w:pPr>
        <w:jc w:val="both"/>
      </w:pPr>
      <w:r>
        <w:rPr>
          <w:b w:val="0"/>
          <w:i/>
        </w:rPr>
        <w:t>Theo đề nghị của Giám đốc Sở Tài chính tỉnh Lâm Đồng tại Tờ trình số 567 /TTr-STC ngày 20 tháng 3 năm 2017.</w:t>
      </w:r>
    </w:p>
    <w:p>
      <w:r>
        <w:rPr>
          <w:b/>
          <w:i w:val="0"/>
        </w:rPr>
        <w:t>QUYẾT ĐỊNH:</w:t>
      </w:r>
    </w:p>
    <w:p>
      <w:r>
        <w:rPr>
          <w:b/>
          <w:i w:val="0"/>
        </w:rPr>
        <w:t xml:space="preserve">Điều 1. </w:t>
      </w:r>
      <w:r>
        <w:rPr>
          <w:b w:val="0"/>
          <w:i w:val="0"/>
        </w:rPr>
        <w:t>Quy định giá dịch vụ sử dụng diện tích bán hàng tại chợ Trung tâm thị trấn Mađaguôi, huyện Đạ Huoai như sau:</w:t>
      </w:r>
    </w:p>
    <w:p>
      <w:r>
        <w:rPr>
          <w:b w:val="0"/>
          <w:i w:val="0"/>
        </w:rPr>
        <w:t>1. Đối với người buôn bán:</w:t>
      </w:r>
    </w:p>
    <w:p>
      <w:r>
        <w:rPr>
          <w:b w:val="0"/>
          <w:i w:val="0"/>
        </w:rPr>
        <w:t>a) Quầy, sạp cố định: 56.000 đồng/m2/tháng;</w:t>
      </w:r>
    </w:p>
    <w:p>
      <w:r>
        <w:rPr>
          <w:b w:val="0"/>
          <w:i w:val="0"/>
        </w:rPr>
        <w:t>b) Quầy sạp không cố định: 5.000 đồng/người/ngày.</w:t>
      </w:r>
    </w:p>
    <w:p>
      <w:r>
        <w:rPr>
          <w:b w:val="0"/>
          <w:i w:val="0"/>
        </w:rPr>
        <w:t>2. Đối với xe chở hàng hóa nhập chợ: Thực hiện theo quy định tại Điểm b, Khoản 2, Điều 1 Quyết định số 62/2016/QĐ-UBND ngày 21 tháng 12 năm 2016 của Ủy ban nhân dân tỉnh Lâm Đồng.</w:t>
      </w:r>
    </w:p>
    <w:p>
      <w:r>
        <w:rPr>
          <w:b/>
          <w:i w:val="0"/>
        </w:rPr>
        <w:t xml:space="preserve">Điều 2. </w:t>
      </w:r>
      <w:r>
        <w:rPr>
          <w:b w:val="0"/>
          <w:i w:val="0"/>
        </w:rPr>
        <w:t>Quyết định này có hiệu lực thi hành kể từ ngày 14 tháng 4 năm 2017.</w:t>
      </w:r>
    </w:p>
    <w:p>
      <w:r>
        <w:rPr>
          <w:b/>
          <w:i w:val="0"/>
        </w:rPr>
        <w:t xml:space="preserve">Điều 3. </w:t>
      </w:r>
      <w:r>
        <w:rPr>
          <w:b w:val="0"/>
          <w:i w:val="0"/>
        </w:rPr>
        <w:t>Chánh Văn phòng Ủy ban nhân dân tỉnh, Giám đốc các Sở: Tài chính, Công thương; Cục trưởng Cục Thuế; Chủ tịch Ủy ban nhân dân huyện Đạ Huoai; Giám đốc Chi nhánh Công ty TNHH Sản xuất thương mại xây dựng Sao Việt - Ban Quản lý chợ Đạ Huoai; Thủ trưởng các cơ quan, tổ chức, đơn vị và các cá nhân có liên quan chịu trách nhiệm thi hành Quyết định này./.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TM. 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 xml:space="preserve">KT. CHỦ TỊCH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PHÓ CHỦ TỊCH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Nguyễn Văn Yên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TM. 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 xml:space="preserve">KT. CHỦ TỊCH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PHÓ CHỦ TỊCH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Nguyễn Văn Yên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TM. 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 xml:space="preserve">KT. CHỦ TỊCH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PHÓ CHỦ TỊCH</w:t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Nguyễn Văn Yên</w:t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 xml:space="preserve">TM. ỦY BAN NHÂN DÂN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 xml:space="preserve">KT. CHỦ TỊCH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PHÓ CHỦ TỊCH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(Đã ký)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Nguyễn Văn Yên</w:t>
      </w:r>
      <w:r>
        <w:rPr>
          <w:b w:val="0"/>
          <w:i w:val="0"/>
        </w:rP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