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16/2018/TT-BQP Ban hành Quy chế phối hợp bảo đảm bay giữa Quân chủng Phòng không - Không quân và Tổng công ty Trực thăng Việt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QUỐC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16/2018/TT-BQP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03 tháng 02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QUỐC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16/2018/TT-BQP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03 tháng 02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QUỐC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QUỐC PHÒNG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QUỐC PHÒNG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16/2018/TT-BQP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03 tháng 02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16/2018/TT-BQP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03 tháng 02 năm 2018</w:t>
      </w:r>
      <w:r>
        <w:rPr>
          <w:b w:val="0"/>
          <w:i w:val="0"/>
        </w:rPr>
        <w:br/>
      </w:r>
    </w:p>
    <w:p>
      <w:r>
        <w:rPr>
          <w:b/>
          <w:i w:val="0"/>
        </w:rPr>
        <w:t>THÔNG TƯ</w:t>
      </w:r>
    </w:p>
    <w:p>
      <w:pPr>
        <w:jc w:val="center"/>
      </w:pPr>
      <w:r>
        <w:rPr>
          <w:b/>
          <w:i w:val="0"/>
        </w:rPr>
        <w:t>Ban hành Quy chế phối hợp bảo đảm bay giữa Quân chủng Phòng không - Không quân và Tổng công ty Trực thăng Việt Nam</w:t>
      </w:r>
    </w:p>
    <w:p>
      <w:r>
        <w:rPr>
          <w:b w:val="0"/>
          <w:i/>
        </w:rPr>
        <w:t>Căn cứ Luật ban hành văn bản quy phạm pháp luật ngày 22 tháng 6 năm 2015;</w:t>
      </w:r>
    </w:p>
    <w:p>
      <w:r>
        <w:rPr>
          <w:b w:val="0"/>
          <w:i/>
        </w:rPr>
        <w:t>Căn cứ Luật Hàng không dân dụng Việt Nam ngày 29 tháng 6 năm 2006; Luật sửa đổi, bổ sung một số điều của Luật Hàng không dân dụng Việt Nam ngày 21 tháng 11 năm 2014;</w:t>
      </w:r>
    </w:p>
    <w:p>
      <w:r>
        <w:rPr>
          <w:b w:val="0"/>
          <w:i/>
        </w:rPr>
        <w:t>Căn cứ Nghị định s</w:t>
      </w:r>
      <w:r>
        <w:rPr>
          <w:b w:val="0"/>
          <w:i/>
        </w:rPr>
        <w:t>ố 125/2015/NĐ-CP ngày 04 thá</w:t>
      </w:r>
      <w:r>
        <w:rPr>
          <w:b w:val="0"/>
          <w:i/>
        </w:rPr>
        <w:t>ng 12 năm 2015 của Chính phủ Quy định chi tiết về quản lý hoạt động bay;</w:t>
      </w:r>
    </w:p>
    <w:p>
      <w:r>
        <w:rPr>
          <w:b w:val="0"/>
          <w:i/>
        </w:rPr>
        <w:t>Căn cứ Nghị định số 164/2017/NĐ-CP ngày 30 tháng 12 năm 2017 của Chính phủ Quy định chức năng, nhiệm vụ, quyền hạn và cơ cấu tổ chức của Bộ Quốc phòng;</w:t>
      </w:r>
    </w:p>
    <w:p>
      <w:r>
        <w:rPr>
          <w:b w:val="0"/>
          <w:i/>
        </w:rPr>
        <w:t>Theo đề nghị của Cục trưởng Cục Kinh tế/Bộ Quốc phòng;</w:t>
      </w:r>
    </w:p>
    <w:p>
      <w:r>
        <w:rPr>
          <w:b w:val="0"/>
          <w:i/>
        </w:rPr>
        <w:t>Bộ trưởng Bộ Quốc phòng ban hành Thông tư ban hành Quy chế phối hợp bảo đảm bay giữa Quân chủng Phòng không - Không quân và Tổng công ty Trực thăng Việt Nam.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Thông tư này "Quy chế phối hợp bảo đảm bay giữa Quân chủng Phòng không - Không quân và Tổng công ty Trực thăng Việt Nam".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Thông tư này có hiệu lực từ ngày 20 tháng 3 năm 2018 và thay thế Quyết định số 47/2007/QĐ-BQP ngày 04/4/2007 của Bộ trưởng Bộ Quốc phòng về việc ban hành Quy chế phối hợp bảo đảm bay giữa Quân chủng Phòng không - Không quân và Tổng công ty bay dịch vụ Việt Nam.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Tư lệnh Quân chủng Phòng không - Không quân, Tổng giám đốc Tổng công ty Trực thăng Việt Nam, Thủ trưởng các cơ quan, đơn vị liên quan chịu trách nhiệm thi hành Thông tư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Thượng tướng Phan Văn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Thượng tướng Phan Văn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Thượng tướng Phan Văn Giang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Thượng tướng Phan Văn Giang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