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171/2002/QĐ-UB Về việc phê duyệt quy hoạch chia lô đất ở tại khu vực khu phố 2 - thị trấn Liên Nghĩa - huyện Đức Trọng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171/2002/QĐ-UB</w:t>
      </w:r>
      <w:r>
        <w:rPr>
          <w:b w:val="0"/>
          <w:i w:val="0"/>
        </w:rPr>
        <w:br/>
      </w:r>
      <w:r>
        <w:rPr>
          <w:b w:val="0"/>
          <w:i w:val="0"/>
        </w:rPr>
        <w:br/>
      </w:r>
      <w:r>
        <w:rPr>
          <w:b w:val="0"/>
          <w:i/>
        </w:rPr>
        <w:br/>
      </w:r>
      <w:r>
        <w:rPr>
          <w:b w:val="0"/>
          <w:i/>
        </w:rPr>
        <w:t>Lâm Đồng, ngày 10 tháng 12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171/2002/QĐ-UB</w:t>
      </w:r>
      <w:r>
        <w:rPr>
          <w:b w:val="0"/>
          <w:i w:val="0"/>
        </w:rPr>
        <w:br/>
      </w:r>
      <w:r>
        <w:rPr>
          <w:b w:val="0"/>
          <w:i w:val="0"/>
        </w:rPr>
        <w:br/>
      </w:r>
      <w:r>
        <w:rPr>
          <w:b w:val="0"/>
          <w:i/>
        </w:rPr>
        <w:br/>
      </w:r>
      <w:r>
        <w:rPr>
          <w:b w:val="0"/>
          <w:i/>
        </w:rPr>
        <w:t>Lâm Đồng, ngày 10 tháng 12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171/2002/QĐ-UB</w:t>
      </w:r>
      <w:r>
        <w:rPr>
          <w:b w:val="0"/>
          <w:i w:val="0"/>
        </w:rPr>
        <w:br/>
      </w:r>
      <w:r>
        <w:rPr>
          <w:b w:val="0"/>
          <w:i w:val="0"/>
        </w:rPr>
        <w:br/>
      </w:r>
      <w:r>
        <w:rPr>
          <w:b w:val="0"/>
          <w:i/>
        </w:rPr>
        <w:br/>
      </w:r>
      <w:r>
        <w:rPr>
          <w:b w:val="0"/>
          <w:i/>
        </w:rPr>
        <w:t>Lâm Đồng, ngày 10 tháng 12 năm 2002</w:t>
      </w:r>
      <w:r>
        <w:rPr>
          <w:b w:val="0"/>
          <w:i/>
        </w:rPr>
        <w:br/>
      </w:r>
      <w:r>
        <w:rPr>
          <w:b w:val="0"/>
          <w:i w:val="0"/>
        </w:rPr>
        <w:br/>
      </w:r>
    </w:p>
    <w:p>
      <w:pPr>
        <w:jc w:val="center"/>
      </w:pPr>
      <w:r>
        <w:rPr>
          <w:b w:val="0"/>
          <w:i w:val="0"/>
        </w:rPr>
        <w:br/>
      </w:r>
      <w:r>
        <w:rPr>
          <w:b w:val="0"/>
          <w:i w:val="0"/>
        </w:rPr>
        <w:t>Số: 171/2002/QĐ-UB</w:t>
      </w:r>
      <w:r>
        <w:rPr>
          <w:b w:val="0"/>
          <w:i w:val="0"/>
        </w:rPr>
        <w:br/>
      </w:r>
    </w:p>
    <w:p>
      <w:pPr>
        <w:jc w:val="center"/>
      </w:pPr>
      <w:r>
        <w:rPr>
          <w:b w:val="0"/>
          <w:i w:val="0"/>
        </w:rPr>
        <w:br/>
      </w:r>
      <w:r>
        <w:rPr>
          <w:b w:val="0"/>
          <w:i w:val="0"/>
        </w:rPr>
        <w:t>Lâm Đồng, ngày 10 tháng 12 năm 2002</w:t>
      </w:r>
      <w:r>
        <w:rPr>
          <w:b w:val="0"/>
          <w:i w:val="0"/>
        </w:rPr>
        <w:br/>
      </w:r>
    </w:p>
    <w:p>
      <w:r>
        <w:rPr>
          <w:b/>
          <w:i w:val="0"/>
        </w:rPr>
        <w:t>QUYẾT ĐỊNH CỦA UBND TỈNH LÂM ĐỒNG</w:t>
      </w:r>
    </w:p>
    <w:p>
      <w:r>
        <w:rPr>
          <w:b/>
          <w:i/>
        </w:rPr>
        <w:t xml:space="preserve">Về việc phê duyệt quy hoạch chia lô đất ở tại khu vực </w:t>
      </w:r>
      <w:r>
        <w:rPr>
          <w:b/>
          <w:i/>
        </w:rPr>
        <w:t>khu phố 2 - thị trấn Liên Nghĩa - huyện Đức Trọng</w:t>
      </w:r>
    </w:p>
    <w:p>
      <w:r>
        <w:rPr>
          <w:b/>
          <w:i w:val="0"/>
        </w:rPr>
        <w:t>ỦY BAN NHÂN DÂN TỈNH LÂM ĐỒNG</w:t>
      </w:r>
    </w:p>
    <w:p>
      <w:r>
        <w:rPr>
          <w:b w:val="0"/>
          <w:i/>
        </w:rPr>
        <w:t>Căn cứ Luật Tổ chức Hội đồng Nhân dân và Ủy ban Nhân dân (sửa đổi) ngày 21/6/1994;</w:t>
      </w:r>
    </w:p>
    <w:p>
      <w:r>
        <w:rPr>
          <w:b w:val="0"/>
          <w:i/>
        </w:rPr>
        <w:t>Căn cứ Luật Đất đai ngày 14/7/1993; Luật sửa đổi, bổ sung một số điều của Luật Đất đai ngày 02/12/1998 và Luật sửa đổi, bổ sung một số điều của Luật Đất đai ngày 29/6/2001;</w:t>
      </w:r>
    </w:p>
    <w:p>
      <w:r>
        <w:rPr>
          <w:b w:val="0"/>
          <w:i/>
        </w:rPr>
        <w:t>Căn cứ Nghị định số 91/CP ngày 17/08/1994 của Chính phủ về việc ban hành Điều lệ quản lý quy hoạch đô thị;</w:t>
      </w:r>
    </w:p>
    <w:p>
      <w:r>
        <w:rPr>
          <w:b w:val="0"/>
          <w:i/>
        </w:rPr>
        <w:t>Theo đề nghị của Giám đốc Sở Xây dựng tại tờ trình số 1064/XD-QHXD ngày 07/11/2002 về việc phê duyệt quy hoạch phân lô đất ở khu vực đất thu hồi của Công ty Thương mại I tại khu phố 2 - thị trấn Liên Nghĩa - Đức Trọng,</w:t>
      </w:r>
    </w:p>
    <w:p>
      <w:r>
        <w:rPr>
          <w:b/>
          <w:i w:val="0"/>
        </w:rPr>
        <w:t>QUYẾT ĐỊNH:</w:t>
      </w:r>
    </w:p>
    <w:p>
      <w:r>
        <w:rPr>
          <w:b/>
          <w:i w:val="0"/>
        </w:rPr>
        <w:t xml:space="preserve">Điều 1. </w:t>
      </w:r>
      <w:r>
        <w:rPr>
          <w:b w:val="0"/>
          <w:i w:val="0"/>
        </w:rPr>
        <w:t>Phê duyệt quy hoạch chia lô đất ở tại khu vực khu phố 2 - thị trấn Liên Nghĩa - huyện Đức Trọng với các nội dung chủ yếu như sau:</w:t>
      </w:r>
    </w:p>
    <w:p>
      <w:r>
        <w:rPr>
          <w:b/>
          <w:i w:val="0"/>
        </w:rPr>
        <w:t xml:space="preserve">1.1 Tên đồ án quy hoạch: </w:t>
      </w:r>
      <w:r>
        <w:rPr>
          <w:b w:val="0"/>
          <w:i w:val="0"/>
        </w:rPr>
        <w:t>Quy hoạch chia lô đất ở.</w:t>
      </w:r>
    </w:p>
    <w:p>
      <w:r>
        <w:rPr>
          <w:b/>
          <w:i w:val="0"/>
        </w:rPr>
        <w:t>1.2 Sự phù hợp với quy hoạch chung:</w:t>
      </w:r>
      <w:r>
        <w:rPr>
          <w:b w:val="0"/>
          <w:i w:val="0"/>
        </w:rPr>
        <w:t xml:space="preserve"> Phù hợp với quy hoạch chi tiết xây dựng khu dân cư Nam Sơn thị trấn Liên Nghĩa - huyện Đức Trọng đã được Ủy ban Nhân dân tỉnh phê duyệt điều chỉnh tại Quyết định số 44/2001/QĐ-UB ngày 25/6/2001.</w:t>
      </w:r>
    </w:p>
    <w:p>
      <w:r>
        <w:rPr>
          <w:b/>
          <w:i w:val="0"/>
        </w:rPr>
        <w:t>1.3 Vị trí:</w:t>
      </w:r>
      <w:r>
        <w:rPr>
          <w:b w:val="0"/>
          <w:i w:val="0"/>
        </w:rPr>
        <w:t xml:space="preserve"> Khu phố 2 - thị trấn Liên Nghĩa - huyện Đức Trọng (khu vực đất thu hồi của Công ty Thương mại I Lâm Đồng).</w:t>
      </w:r>
    </w:p>
    <w:p>
      <w:r>
        <w:rPr>
          <w:b/>
          <w:i w:val="0"/>
        </w:rPr>
        <w:t xml:space="preserve">1.4 Diện tích đất quy hoạch: </w:t>
      </w:r>
      <w:r>
        <w:rPr>
          <w:b w:val="0"/>
          <w:i w:val="0"/>
        </w:rPr>
        <w:t>4.044m</w:t>
      </w:r>
      <w:r>
        <w:rPr>
          <w:b w:val="0"/>
          <w:i w:val="0"/>
        </w:rPr>
        <w:t>2</w:t>
      </w:r>
      <w:r>
        <w:rPr>
          <w:b w:val="0"/>
          <w:i w:val="0"/>
        </w:rPr>
        <w:t>.</w:t>
      </w:r>
    </w:p>
    <w:p>
      <w:r>
        <w:rPr>
          <w:b/>
          <w:i w:val="0"/>
        </w:rPr>
        <w:t>1.5 Nội dung quy hoạch:</w:t>
      </w:r>
    </w:p>
    <w:p>
      <w:r>
        <w:rPr>
          <w:b/>
          <w:i/>
        </w:rPr>
        <w:t xml:space="preserve">a) Mặt bằng quy hoạch: </w:t>
      </w:r>
      <w:r>
        <w:rPr>
          <w:b w:val="0"/>
          <w:i w:val="0"/>
        </w:rPr>
        <w:t>Trong phạm vi quy hoạch bao gồm một đường hẻm nội bộ và 42 (bốn mươi hai) lô đất ở, ký hiệu từ lô số 01 đến lô số 42. Kích thước và vị trí cụ thể của các lô đất, theo bản vẽ đính kèm.</w:t>
      </w:r>
    </w:p>
    <w:p>
      <w:r>
        <w:rPr>
          <w:b/>
          <w:i/>
        </w:rPr>
        <w:t>b) Giao thông:</w:t>
      </w:r>
      <w:r>
        <w:rPr>
          <w:b w:val="0"/>
          <w:i w:val="0"/>
        </w:rPr>
        <w:t xml:space="preserve"> Sử dụng chính là đường quy hoạch có lộ giới 8 mét và một đường hẻm nội bộ có bề rộng 5,50 mét.</w:t>
      </w:r>
    </w:p>
    <w:p>
      <w:r>
        <w:rPr>
          <w:b/>
          <w:i/>
        </w:rPr>
        <w:t xml:space="preserve">c) Cấp thoát nước: </w:t>
      </w:r>
    </w:p>
    <w:p>
      <w:r>
        <w:rPr>
          <w:b w:val="0"/>
          <w:i w:val="0"/>
        </w:rPr>
        <w:t>Cấp nước: Sử dụng hệ thống cấp nước của thị trấn Liên Nghĩa.</w:t>
      </w:r>
    </w:p>
    <w:p>
      <w:r>
        <w:rPr>
          <w:b w:val="0"/>
          <w:i w:val="0"/>
        </w:rPr>
        <w:t>Thoát nước: Nước mặt thoát theo địa hình vào hệ thống mương cống chung của khu vực. Nước thải sinh hoạt được xử lý qua bể tự hoại trước khi thoát ra mương cống chung của khu vực, đảm bảo vệ sinh môi trường theo quy định.</w:t>
      </w:r>
    </w:p>
    <w:p>
      <w:r>
        <w:rPr>
          <w:b/>
          <w:i/>
        </w:rPr>
        <w:t xml:space="preserve">d) Cấp điện: </w:t>
      </w:r>
      <w:r>
        <w:rPr>
          <w:b w:val="0"/>
          <w:i w:val="0"/>
        </w:rPr>
        <w:t>Sử dụng hệ thống điện hiện có tại khu vực.</w:t>
      </w:r>
    </w:p>
    <w:p>
      <w:r>
        <w:rPr>
          <w:b/>
          <w:i w:val="0"/>
        </w:rPr>
        <w:t xml:space="preserve">1.6 Một số chỉ tiêu quản lý về quy hoạch và xây dựng: </w:t>
      </w:r>
    </w:p>
    <w:p>
      <w:r>
        <w:rPr>
          <w:b w:val="0"/>
          <w:i w:val="0"/>
        </w:rPr>
        <w:t xml:space="preserve">Dạng kiến trúc: Nhà liên kế, mái lợp ngói hoặc tôn mạ màu. </w:t>
      </w:r>
    </w:p>
    <w:p>
      <w:r>
        <w:rPr>
          <w:b w:val="0"/>
          <w:i w:val="0"/>
        </w:rPr>
        <w:t xml:space="preserve">Mật độ xây dựng: </w:t>
      </w:r>
    </w:p>
    <w:p>
      <w:r>
        <w:rPr>
          <w:b w:val="0"/>
          <w:i w:val="0"/>
        </w:rPr>
        <w:t xml:space="preserve">Đối với các lô từ số 01 đến số 20: Ê 90%; </w:t>
      </w:r>
    </w:p>
    <w:p>
      <w:r>
        <w:rPr>
          <w:b w:val="0"/>
          <w:i w:val="0"/>
        </w:rPr>
        <w:t xml:space="preserve">Đối với các lô từ số 21 đến số 42: Chỉ được phép xây dựng trong phạm vi chỉ giới xây dựng được xác định tại bản vẽ đính kèm. </w:t>
      </w:r>
    </w:p>
    <w:p>
      <w:r>
        <w:rPr>
          <w:b w:val="0"/>
          <w:i w:val="0"/>
        </w:rPr>
        <w:t xml:space="preserve">Tầng cao công trình: Ê 03 tầng. </w:t>
      </w:r>
    </w:p>
    <w:p>
      <w:r>
        <w:rPr>
          <w:b w:val="0"/>
          <w:i w:val="0"/>
        </w:rPr>
        <w:t xml:space="preserve">Ngoài ra, các công trình xây dựng phải đảm bảo phù hợp với Quy chuẩn Xây dựng Việt Nam. </w:t>
      </w:r>
    </w:p>
    <w:p>
      <w:r>
        <w:rPr>
          <w:b w:val="0"/>
          <w:i w:val="0"/>
        </w:rPr>
        <w:t>(Đính kèm hồ sơ quy hoạch tỷ lệ 1/500 do Xí nghiệp Tư vấn xây dựng thuộc Công ty Kinh doanh và Phát triển nhà Lâm Đồng thiết lập ngày 22/7/2002).</w:t>
      </w:r>
    </w:p>
    <w:p>
      <w:r>
        <w:rPr>
          <w:b/>
          <w:i w:val="0"/>
        </w:rPr>
        <w:t>Điều 2.</w:t>
      </w:r>
    </w:p>
    <w:p>
      <w:r>
        <w:rPr>
          <w:b/>
          <w:i w:val="0"/>
        </w:rPr>
        <w:t>2.1</w:t>
      </w:r>
      <w:r>
        <w:rPr>
          <w:b w:val="0"/>
          <w:i w:val="0"/>
        </w:rPr>
        <w:t xml:space="preserve"> Giao Ủy ban Nhân dân huyện Đức Trọng công bố công khai đồ án quy hoạch chia lô được duyệt bằng nhiều hình thức cho các tổ chức, đơn vị, cá nhân biết để thực hiện; đồng thời, có trách nhiệm tổ chức lập hồ sơ chuẩn bị đầu tư xây dựng cơ sở hạ tầng khu vực quy hoạch trình cấp có thẩm quyền thẩm định, phê duyệt để làm cơ sở cho việc triển khai công tác giải phóng mặt bằng, giao đất và quản lý xây dựng công trình theo đúng quy hoạch được duyệt và các quy định hiện hành của Nhà nước.</w:t>
      </w:r>
    </w:p>
    <w:p>
      <w:r>
        <w:rPr>
          <w:b/>
          <w:i w:val="0"/>
        </w:rPr>
        <w:t>2.2</w:t>
      </w:r>
      <w:r>
        <w:rPr>
          <w:b w:val="0"/>
          <w:i w:val="0"/>
        </w:rPr>
        <w:t xml:space="preserve"> Các Sở: Xây dựng; Địa chính; Giao thông Vận tải, Ủy ban Nhân dân huyện Đức Trọng và các ngành có liên quan với chức năng, nhiệm vụ được giao có trách nhiệm hướng dẫn, phối hợp và theo dõi việc thực hiện.</w:t>
      </w:r>
    </w:p>
    <w:p>
      <w:r>
        <w:rPr>
          <w:b/>
          <w:i w:val="0"/>
        </w:rPr>
        <w:t xml:space="preserve">Điều 3. </w:t>
      </w:r>
      <w:r>
        <w:rPr>
          <w:b w:val="0"/>
          <w:i w:val="0"/>
        </w:rPr>
        <w:t>Chánh Văn phòng Hội đồng Nhân dân và Ủy ban Nhân dân Tỉnh, Giám đốc các Sở: Xây dựng; Địa chính; Giao thông Vận tải; Công nghiệp; Kế hoạch và Đầu tư; Tài chính vật giá; Tư pháp, Chủ tịch Ủy ban Nhân dân huyện Đức Trọng, Thủ trưởng các ngành, đơn vị và cá nhân có liên quan căn cứ quyết định thi hành kể từ ngày ký.</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Thiên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Thiên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Thiên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