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176/2003/QĐ-TTg Về việc thí điểm chuyển Công ty Vận tải  và Xếp dỡ đường thuỷ nội địa sang tổ chức và hoạt động theo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p>
      <w:r>
        <w:rPr>
          <w:b/>
          <w:i w:val="0"/>
        </w:rPr>
        <w:t>QUYẾT ĐỊNH</w:t>
      </w:r>
    </w:p>
    <w:p>
      <w:r>
        <w:rPr>
          <w:b/>
          <w:i w:val="0"/>
        </w:rPr>
        <w:t xml:space="preserve">Về việc thí điểm chuyển Công ty Vận tải và Xếp dỡ đường thuỷ nội địa </w:t>
      </w:r>
    </w:p>
    <w:p>
      <w:r>
        <w:rPr>
          <w:b/>
          <w:i w:val="0"/>
        </w:rPr>
        <w:t>sang tổ chức và hoạt động theo mô hình Công ty mẹ - Công ty con</w:t>
      </w:r>
    </w:p>
    <w:p>
      <w:r>
        <w:rPr>
          <w:b/>
          <w:i w:val="0"/>
        </w:rPr>
        <w:t>THỦ TƯỚNG CHÍNH PHỦ</w:t>
      </w:r>
    </w:p>
    <w:p>
      <w:r>
        <w:rPr>
          <w:b w:val="0"/>
          <w:i/>
        </w:rPr>
        <w:t>Căn cứ Luật Tổ chức Chính phủ ngày 25 tháng 12 năm 2001;</w:t>
      </w:r>
    </w:p>
    <w:p>
      <w:r>
        <w:rPr>
          <w:b w:val="0"/>
          <w:i/>
        </w:rPr>
        <w:t xml:space="preserve">Căn cứ Luật Doanh nghiệp Nhà nước ngày 20 tháng 4 năm 1995; </w:t>
      </w:r>
    </w:p>
    <w:p>
      <w:r>
        <w:rPr>
          <w:b w:val="0"/>
          <w:i/>
        </w:rPr>
        <w:t xml:space="preserve">Căn cứ Luật Doanh nghiệp ngày 12 tháng 6 năm 1999; </w:t>
      </w:r>
    </w:p>
    <w:p>
      <w:r>
        <w:rPr>
          <w:b w:val="0"/>
          <w:i/>
        </w:rPr>
        <w:t>Xét đề nghị của Bộ trưởng Bộ Giao thông vận tải và ý kiến Bộ Kế hoạch và Đầu tư, Bộ Tài chính, Bộ Nội vụ, Ban Kinh tế Trung ương,</w:t>
      </w:r>
    </w:p>
    <w:p>
      <w:r>
        <w:rPr>
          <w:b/>
          <w:i w:val="0"/>
        </w:rPr>
        <w:t>QUYẾT ĐỊNH:</w:t>
      </w:r>
      <w:r>
        <w:rPr>
          <w:b w:val="0"/>
          <w:i w:val="0"/>
        </w:rPr>
        <w:t xml:space="preserve"> </w:t>
      </w:r>
    </w:p>
    <w:p>
      <w:r>
        <w:rPr>
          <w:b/>
          <w:i w:val="0"/>
        </w:rPr>
        <w:t xml:space="preserve">Điều 1. </w:t>
      </w:r>
      <w:r>
        <w:rPr>
          <w:b w:val="0"/>
          <w:i w:val="0"/>
        </w:rPr>
        <w:t>Phê duyệt Đề án thí điểm chuyển Công ty Vận tải và Xếp dỡ đường thuỷ nội địa trực thuộc Bộ Giao thông vận tải sang tổ chức và hoạt động theo mô hình Công ty mẹ - Công ty con, với những nội dung chính như sau:</w:t>
      </w:r>
    </w:p>
    <w:p>
      <w:r>
        <w:rPr>
          <w:b w:val="0"/>
          <w:i w:val="0"/>
        </w:rPr>
        <w:t>1. Mục tiêu: thí điểm đổi mới tổ chức quản lý, chuyển từ liên kết hành chính giữa Công ty Vận tải và Xếp dỡ đường thuỷ nội địa với các đơn vị thành viên hạch toán phụ thuộc sang cơ chế đầu tư tài chính là chủ yếu; tạo ra sự liên kết chặt chẽ, xác định rõ quyền lợi, trách nhiệm về vốn và lợi ích kinh tế giữa các doanh nghiệp có tư cách pháp nhân; cung cấp tốt hơn các dịch vụ thông tin, tiếp thị, tiêu thụ, cung ứng, nghiên cứu, đào tạo cho các doanh nghiệp thành viên; tạo điều kiện tăng cường năng lực sản xuất, hiệu quả kinh doanh và khả năng cạnh tranh của doanh nghiệp.</w:t>
      </w:r>
    </w:p>
    <w:p>
      <w:r>
        <w:rPr>
          <w:b w:val="0"/>
          <w:i w:val="0"/>
        </w:rPr>
        <w:t>2. Nội dung chính của Đề án:</w:t>
      </w:r>
    </w:p>
    <w:p>
      <w:r>
        <w:rPr>
          <w:b w:val="0"/>
          <w:i w:val="0"/>
        </w:rPr>
        <w:t>a) Công ty Vận tải và Xếp dỡ đường thuỷ nội địa chuyển sang hoạt động theo mô hình Công ty mẹ - Công ty con như sau:</w:t>
      </w:r>
    </w:p>
    <w:p>
      <w:r>
        <w:rPr>
          <w:b w:val="0"/>
          <w:i w:val="0"/>
        </w:rPr>
        <w:t>Công ty mẹ (Công ty Vận tải và Xếp dỡ đường thuỷ nội địa): là doanh nghiệp nhà nước hạch toán độc lập, có tư cách pháp nhân, trực tiếp thực hiện các hoạt động sản xuất - kinh doanh và có vốn đầu tư vào các Công ty con; chịu trách nhiệm bảo toàn và phát triển vốn nhà nước tại Công ty và vốn đầu tư vào các Công ty con.</w:t>
      </w:r>
    </w:p>
    <w:p>
      <w:r>
        <w:rPr>
          <w:b w:val="0"/>
          <w:i w:val="0"/>
        </w:rPr>
        <w:t>Công ty mẹ được hình thành trên cơ sở tổ chức lại văn phòng Công ty Vận tải và Xếp dỡ đường thủy nội địa, Xí nghiệp Cảng Ninh Bình, Cảng Ninh Phúc, Đội Công trình, Xí nghiệp Đảm bảo an toàn giao thông đường sông Hải Phòng, Xí nghiệp Đảm bảo an toàn giao thông đường sông Hà Nội.</w:t>
      </w:r>
    </w:p>
    <w:p>
      <w:r>
        <w:rPr>
          <w:b w:val="0"/>
          <w:i w:val="0"/>
        </w:rPr>
        <w:t>Cơ cấu tổ chức quản lý của Công ty mẹ bao gồm: Hội đồng quản trị, Ban Kiểm soát, Tổng Giám đốc và bộ máy giúp việc.</w:t>
      </w:r>
    </w:p>
    <w:p>
      <w:r>
        <w:rPr>
          <w:b w:val="0"/>
          <w:i w:val="0"/>
        </w:rPr>
        <w:t>Công ty con: có tư cách pháp nhân,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là các công ty cổ phần, công ty trách nhiệm hữu hạn từ hai thành viên trở lên mà Công ty mẹ giữ cổ phần hoặc vốn góp chi phối (trên 50% vốn điều lệ).</w:t>
      </w:r>
    </w:p>
    <w:p>
      <w:r>
        <w:rPr>
          <w:b w:val="0"/>
          <w:i w:val="0"/>
        </w:rPr>
        <w:t>b)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val="0"/>
          <w:i w:val="0"/>
        </w:rPr>
        <w:t>c) Công ty mẹ có trách nhiệm kế thừa các quyền và nghĩa vụ pháp lý của Công ty Vận tải và Xếp dỡ đường thuỷ nội địa.</w:t>
      </w:r>
    </w:p>
    <w:p>
      <w:r>
        <w:rPr>
          <w:b/>
          <w:i w:val="0"/>
        </w:rPr>
        <w:t xml:space="preserve">Điều 2. </w:t>
      </w:r>
      <w:r>
        <w:rPr>
          <w:b w:val="0"/>
          <w:i w:val="0"/>
        </w:rPr>
        <w:t>Lộ trình chuyển Công ty Vận tải và Xếp dỡ đường thuỷ nội địa sang hoạt động theo mô hình Công ty mẹ - Công ty con như sau:</w:t>
      </w:r>
    </w:p>
    <w:p>
      <w:r>
        <w:rPr>
          <w:b w:val="0"/>
          <w:i w:val="0"/>
        </w:rPr>
        <w:t>a) Năm 2003:</w:t>
      </w:r>
    </w:p>
    <w:p>
      <w:r>
        <w:rPr>
          <w:b w:val="0"/>
          <w:i w:val="0"/>
        </w:rPr>
        <w:t>Thành lập Công ty mẹ và hình thành 03 Công ty con trên cơ sở cổ phần hoá Xí nghiệp Vận tải ô tô, Trung tâm Dịch vụ tổng hợp, Chi nhánh Bút Sơn.</w:t>
      </w:r>
    </w:p>
    <w:p>
      <w:r>
        <w:rPr>
          <w:b w:val="0"/>
          <w:i w:val="0"/>
        </w:rPr>
        <w:t>b) Năm 2004:</w:t>
      </w:r>
    </w:p>
    <w:p>
      <w:r>
        <w:rPr>
          <w:b w:val="0"/>
          <w:i w:val="0"/>
        </w:rPr>
        <w:t>Hình thành 01 Công ty con trên cơ sở cổ phần hoá Xí nghiệp Chế biến than và Kinh doanh tổng hợp.</w:t>
      </w:r>
    </w:p>
    <w:p>
      <w:r>
        <w:rPr>
          <w:b w:val="0"/>
          <w:i w:val="0"/>
        </w:rPr>
        <w:t>Bổ sung vốn nhà nước vào Công ty cổ phần Sản xuất vật liệu xây dựng và xây dựng, để đảm bảo Nhà nước giữ cổ phần chi phối (trên 50% tổng số cổ phần của doanh nghiệp).</w:t>
      </w:r>
    </w:p>
    <w:p>
      <w:r>
        <w:rPr>
          <w:b w:val="0"/>
          <w:i w:val="0"/>
        </w:rPr>
        <w:t>c) Năm 2005:</w:t>
      </w:r>
    </w:p>
    <w:p>
      <w:r>
        <w:rPr>
          <w:b w:val="0"/>
          <w:i w:val="0"/>
        </w:rPr>
        <w:t>Hình thành 03 Công ty con trên cơ sở cổ phần hoá Xí nghiệp Sửa chữa phương tiện thuỷ bộ, Chi nhánh Hoà Bình, Xí nghiệp Vận tải sông biển.</w:t>
      </w:r>
    </w:p>
    <w:p>
      <w:r>
        <w:rPr>
          <w:b/>
          <w:i w:val="0"/>
        </w:rPr>
        <w:t>Điều 3.</w:t>
      </w:r>
    </w:p>
    <w:p>
      <w:r>
        <w:rPr>
          <w:b w:val="0"/>
          <w:i w:val="0"/>
        </w:rPr>
        <w:t>1. Giao Bộ trưởng Bộ Giao thông vận tải:</w:t>
      </w:r>
    </w:p>
    <w:p>
      <w:r>
        <w:rPr>
          <w:b w:val="0"/>
          <w:i w:val="0"/>
        </w:rPr>
        <w:t>a) Chỉ đạo triển khai thực hiện Đề án thí điểm này.</w:t>
      </w:r>
    </w:p>
    <w:p>
      <w:r>
        <w:rPr>
          <w:b w:val="0"/>
          <w:i w:val="0"/>
        </w:rPr>
        <w:t>b) Quyết định thành lập Công ty mẹ, Công ty con nói tại khoản 2 Điều 1 Quyết định này theo quy định hiện hành.</w:t>
      </w:r>
    </w:p>
    <w:p>
      <w:r>
        <w:rPr>
          <w:b w:val="0"/>
          <w:i w:val="0"/>
        </w:rPr>
        <w:t>c) Trình Thủ tướng Chính phủ phê duyệt Điều lệ tổ chức và hoạt động của Công ty mẹ.</w:t>
      </w:r>
    </w:p>
    <w:p>
      <w:r>
        <w:rPr>
          <w:b w:val="0"/>
          <w:i w:val="0"/>
        </w:rPr>
        <w:t>d) Theo dõi tình hình hoạt động của mô hình thí điểm này, kịp thời báo cáo Thủ tướng Chính phủ những vấn đề cần uốn nắn.</w:t>
      </w:r>
    </w:p>
    <w:p>
      <w:r>
        <w:rPr>
          <w:b w:val="0"/>
          <w:i w:val="0"/>
        </w:rPr>
        <w:t>2. Giao Bộ trưởng Bộ Tài chính phê duyệt Quy chế Tài chính thí điểm của Công ty mẹ và theo dõi việc thực hiện chế độ quản lý tài chính, hạch toán kinh doanh, công khai tài chính của Công ty mẹ.</w:t>
      </w:r>
    </w:p>
    <w:p>
      <w:r>
        <w:rPr>
          <w:b/>
          <w:i w:val="0"/>
        </w:rPr>
        <w:t xml:space="preserve">Điều 4. </w:t>
      </w:r>
      <w:r>
        <w:rPr>
          <w:b w:val="0"/>
          <w:i w:val="0"/>
        </w:rPr>
        <w:t>Quyết định này có hiệu lực sau 15 ngày, kể từ ngày đăng Công báo.</w:t>
      </w:r>
    </w:p>
    <w:p>
      <w:r>
        <w:rPr>
          <w:b w:val="0"/>
          <w:i w:val="0"/>
        </w:rPr>
        <w:t>Bộ trưởng các Bộ: Giao thông vận tải, Tài chính, Kế hoạch và Đầu tư, Nội vụ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