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177 tc/qđ/tccb V/v điều động công chức</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 177 tc/qđ/tccb</w:t>
      </w:r>
      <w:r>
        <w:rPr>
          <w:b w:val="0"/>
          <w:i w:val="0"/>
        </w:rPr>
        <w:br/>
      </w:r>
      <w:r>
        <w:rPr>
          <w:b w:val="0"/>
          <w:i w:val="0"/>
        </w:rPr>
        <w:br/>
      </w:r>
      <w:r>
        <w:rPr>
          <w:b w:val="0"/>
          <w:i/>
        </w:rPr>
        <w:t>Hà Nội ngày 10 tháng 3 năm 1995</w:t>
      </w:r>
      <w:r>
        <w:rPr>
          <w:b w:val="0"/>
          <w:i w:val="0"/>
        </w:rPr>
        <w:br/>
      </w:r>
      <w:r>
        <w:rPr>
          <w:b w:val="0"/>
          <w:i w:val="0"/>
        </w:rPr>
        <w:br/>
      </w:r>
      <w:r>
        <w:rPr>
          <w:b w:val="0"/>
          <w:i w:val="0"/>
        </w:rPr>
        <w:br/>
      </w:r>
      <w:r>
        <w:rPr>
          <w:b w:val="0"/>
          <w:i w:val="0"/>
        </w:rPr>
        <w:br/>
      </w:r>
      <w:r>
        <w:rPr>
          <w:b/>
          <w:i w:val="0"/>
        </w:rPr>
        <w:t>QUYẾT ĐỊNH</w:t>
      </w:r>
      <w:r>
        <w:rPr>
          <w:b w:val="0"/>
          <w:i w:val="0"/>
        </w:rPr>
        <w:br/>
      </w:r>
      <w:r>
        <w:rPr>
          <w:b/>
          <w:i w:val="0"/>
        </w:rPr>
        <w:t>V/V ĐIỀU ĐỘNG CÔNG CHỨC</w:t>
      </w:r>
      <w:r>
        <w:rPr>
          <w:b w:val="0"/>
          <w:i w:val="0"/>
        </w:rPr>
        <w:br/>
      </w:r>
      <w:r>
        <w:rPr>
          <w:b w:val="0"/>
          <w:i w:val="0"/>
        </w:rPr>
        <w:br/>
      </w:r>
      <w:r>
        <w:rPr>
          <w:b w:val="0"/>
          <w:i w:val="0"/>
        </w:rPr>
        <w:br/>
      </w:r>
      <w:r>
        <w:rPr>
          <w:b w:val="0"/>
          <w:i w:val="0"/>
        </w:rPr>
        <w:br/>
      </w:r>
      <w:r>
        <w:rPr>
          <w:b w:val="0"/>
          <w:i w:val="0"/>
        </w:rPr>
        <w:br/>
      </w:r>
      <w:r>
        <w:rPr>
          <w:b/>
          <w:i w:val="0"/>
        </w:rPr>
        <w:t>BỘ TRƯỞNG BỘ TÀI CHÍNH</w:t>
      </w:r>
      <w:r>
        <w:rPr>
          <w:b w:val="0"/>
          <w:i w:val="0"/>
        </w:rPr>
        <w:br/>
      </w:r>
      <w:r>
        <w:rPr>
          <w:b w:val="0"/>
          <w:i w:val="0"/>
        </w:rPr>
        <w:br/>
      </w:r>
      <w:r>
        <w:rPr>
          <w:b w:val="0"/>
          <w:i w:val="0"/>
        </w:rPr>
        <w:br/>
      </w:r>
      <w:r>
        <w:rPr>
          <w:b w:val="0"/>
          <w:i w:val="0"/>
        </w:rPr>
        <w:br/>
      </w:r>
      <w:r>
        <w:rPr>
          <w:b w:val="0"/>
          <w:i w:val="0"/>
        </w:rPr>
        <w:t>Căn cứ Nghị định số 15/CP ngày 02/3/1993 của Chính phủ quy định nhiệm vụ, quyền hạn và trách nhiệm quản lý Nhà nước của Bộ, cơ quan ngang Bộ;</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Căn cứ công văn số 1397/XD-TC ngày 05/12/1994 của Tổng công ty xăng dầu về việc tiếp nhận và bổ nhiệm cán bộ;</w:t>
      </w:r>
      <w:r>
        <w:rPr>
          <w:b w:val="0"/>
          <w:i w:val="0"/>
        </w:rPr>
        <w:br/>
      </w:r>
      <w:r>
        <w:rPr>
          <w:b w:val="0"/>
          <w:i w:val="0"/>
        </w:rPr>
        <w:t>Xét nhu cầu công tác;</w:t>
      </w:r>
      <w:r>
        <w:rPr>
          <w:b w:val="0"/>
          <w:i w:val="0"/>
        </w:rPr>
        <w:br/>
      </w:r>
      <w:r>
        <w:rPr>
          <w:b w:val="0"/>
          <w:i w:val="0"/>
        </w:rPr>
        <w:t>Theo đề nghị của đồng chí Vụ trưởng Vụ Tổ chức cán bộ và đào tạo, Tổng Giám đốc Tổng công ty Bảo hiểm Việt Nam ( Bảo Việt ).</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i/>
        </w:rPr>
        <w:t>Điều 1</w:t>
      </w:r>
      <w:r>
        <w:rPr>
          <w:b w:val="0"/>
          <w:i w:val="0"/>
        </w:rPr>
        <w:t>: Điều động đồng chí Trịnh Minh Phúc - Phó Giám đốc Công ty Bảo hiểm Hà nội, sang công tác tại Tổng Công ty xăng dầu để bổ nhiệm chức vụ Giám đốc công ty Cổ phần Bảo hiểm PETROLIMEX.</w:t>
      </w:r>
      <w:r>
        <w:rPr>
          <w:b w:val="0"/>
          <w:i w:val="0"/>
        </w:rPr>
        <w:br/>
      </w:r>
      <w:r>
        <w:rPr>
          <w:b/>
          <w:i/>
        </w:rPr>
        <w:t>Điều 2</w:t>
      </w:r>
      <w:r>
        <w:rPr>
          <w:b w:val="0"/>
          <w:i w:val="0"/>
        </w:rPr>
        <w:t>: Lương và các khoản phụ cấp của đồng chí Trịnh Minh Phúc do Tổng công ty xăng dầu trả kể từ ngày 15/3/1995 theo giấy thôi trả lương của Bảo Việt.</w:t>
      </w:r>
      <w:r>
        <w:rPr>
          <w:b w:val="0"/>
          <w:i w:val="0"/>
        </w:rPr>
        <w:br/>
      </w:r>
      <w:r>
        <w:rPr>
          <w:b/>
          <w:i/>
        </w:rPr>
        <w:t>Điều 3</w:t>
      </w:r>
      <w:r>
        <w:rPr>
          <w:b w:val="0"/>
          <w:i w:val="0"/>
        </w:rPr>
        <w:t>: Quyết định này có hiệu lực từ ngày ký. Các đồng chí Vụ trưởng Vụ Tổ chức cán bộ và đào tạo, Chánh Văn phòng Bộ, Tổng giám đốc Tổng công ty Bảo hiểm Việt Nam, Giám đốc Công ty Bảo hiểm Hà nội và đồng chí Trịnh Minh Phúc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Tổng công ty XD</w:t>
      </w:r>
      <w:r>
        <w:rPr>
          <w:b w:val="0"/>
          <w:i w:val="0"/>
        </w:rPr>
        <w:br/>
      </w:r>
      <w:r>
        <w:rPr>
          <w:b w:val="0"/>
          <w:i w:val="0"/>
        </w:rPr>
        <w:t>- Công ty BH Hà nội</w:t>
      </w:r>
      <w:r>
        <w:rPr>
          <w:b w:val="0"/>
          <w:i w:val="0"/>
        </w:rPr>
        <w:br/>
      </w:r>
      <w:r>
        <w:rPr>
          <w:b w:val="0"/>
          <w:i w:val="0"/>
        </w:rPr>
        <w:t>- Đ/c Phúc</w:t>
      </w:r>
      <w:r>
        <w:rPr>
          <w:b w:val="0"/>
          <w:i w:val="0"/>
        </w:rPr>
        <w:br/>
      </w:r>
      <w:r>
        <w:rPr>
          <w:b w:val="0"/>
          <w:i w:val="0"/>
        </w:rPr>
        <w:t>- Lưu: VP, TCCB</w:t>
      </w:r>
      <w:r>
        <w:rPr>
          <w:b w:val="0"/>
          <w:i w:val="0"/>
        </w:rPr>
        <w:br/>
      </w:r>
      <w:r>
        <w:rPr>
          <w:b w:val="0"/>
          <w:i w:val="0"/>
        </w:rPr>
        <w:br/>
      </w:r>
      <w:r>
        <w:rPr>
          <w:b/>
          <w:i w:val="0"/>
        </w:rPr>
        <w:t>KT/BỘ TRƯỞNG BỘ TÀI CHÍNH</w:t>
      </w:r>
      <w:r>
        <w:rPr>
          <w:b w:val="0"/>
          <w:i w:val="0"/>
        </w:rPr>
        <w:br/>
      </w:r>
      <w:r>
        <w:rPr>
          <w:b/>
          <w:i w:val="0"/>
        </w:rPr>
        <w:t>THỨ TRƯỞNG</w:t>
      </w:r>
      <w:r>
        <w:rPr>
          <w:b w:val="0"/>
          <w:i w:val="0"/>
        </w:rPr>
        <w:br/>
      </w:r>
      <w:r>
        <w:rPr>
          <w:b w:val="0"/>
          <w:i w:val="0"/>
        </w:rPr>
        <w:br/>
      </w:r>
      <w:r>
        <w:rPr>
          <w:b/>
          <w:i/>
        </w:rPr>
        <w:t>Nguyễn Sinh Hùng</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Tổng công ty XD</w:t>
            </w:r>
            <w:r>
              <w:rPr>
                <w:b w:val="0"/>
                <w:i w:val="0"/>
              </w:rPr>
              <w:br/>
            </w:r>
            <w:r>
              <w:rPr>
                <w:b w:val="0"/>
                <w:i w:val="0"/>
              </w:rPr>
              <w:t>- Công ty BH Hà nội</w:t>
            </w:r>
            <w:r>
              <w:rPr>
                <w:b w:val="0"/>
                <w:i w:val="0"/>
              </w:rPr>
              <w:br/>
            </w:r>
            <w:r>
              <w:rPr>
                <w:b w:val="0"/>
                <w:i w:val="0"/>
              </w:rPr>
              <w:t>- Đ/c Phúc</w:t>
            </w:r>
            <w:r>
              <w:rPr>
                <w:b w:val="0"/>
                <w:i w:val="0"/>
              </w:rPr>
              <w:br/>
            </w:r>
            <w:r>
              <w:rPr>
                <w:b w:val="0"/>
                <w:i w:val="0"/>
              </w:rPr>
              <w:t>- Lưu: VP, TCCB</w:t>
            </w:r>
          </w:p>
        </w:tc>
        <w:tc>
          <w:tcPr>
            <w:tcW w:type="dxa" w:w="4320"/>
          </w:tcPr>
          <w:p>
            <w:r>
              <w:rPr>
                <w:b w:val="0"/>
                <w:i w:val="0"/>
              </w:rPr>
              <w:br/>
            </w:r>
            <w:r>
              <w:rPr>
                <w:b/>
                <w:i w:val="0"/>
              </w:rPr>
              <w:t>KT/BỘ TRƯỞNG BỘ TÀI CHÍNH</w:t>
            </w:r>
            <w:r>
              <w:rPr>
                <w:b w:val="0"/>
                <w:i w:val="0"/>
              </w:rPr>
              <w:br/>
            </w:r>
            <w:r>
              <w:rPr>
                <w:b/>
                <w:i w:val="0"/>
              </w:rPr>
              <w:t>THỨ TRƯỞNG</w:t>
            </w:r>
            <w:r>
              <w:rPr>
                <w:b w:val="0"/>
                <w:i w:val="0"/>
              </w:rPr>
              <w:br/>
            </w:r>
            <w:r>
              <w:rPr>
                <w:b w:val="0"/>
                <w:i w:val="0"/>
              </w:rPr>
              <w:br/>
            </w:r>
            <w:r>
              <w:rPr>
                <w:b/>
                <w:i/>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