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17/2015/TT-BLĐTBXH Hướng dẫn xây dựng thang lương, bảng lương, phụ cấp lương và chuyển xếp lương đối với người lao động trong công ty trách nhiệm hữu hạn một thành viên do Nhà nước làm chủ sỡ hữu theo Nghị định số 49/2013/NĐ-CP ngày 14/5/2013 của Chính phủ quy định chi tiết thi hành một số điều của Bộ luật lao động về tiền lương</w:t>
      </w:r>
    </w:p>
    <w:p>
      <w:r>
        <w:rPr>
          <w:b w:val="0"/>
          <w:i w:val="0"/>
        </w:rPr>
        <w:br/>
      </w:r>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17/2015/TT-BLĐTBXH</w:t>
        <w:br/>
        <w:t xml:space="preserve">     </w:t>
      </w:r>
      <w:r>
        <w:rPr>
          <w:b w:val="0"/>
          <w:i w:val="0"/>
        </w:rPr>
        <w:br/>
      </w:r>
      <w:r>
        <w:rPr>
          <w:b w:val="0"/>
          <w:i/>
        </w:rPr>
        <w:br/>
        <w:t xml:space="preserve">      Hà Nội, ngày 22 tháng 4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17/2015/TT-BLĐTBXH</w:t>
        <w:br/>
        <w:t xml:space="preserve">     </w:t>
      </w:r>
      <w:r>
        <w:rPr>
          <w:b w:val="0"/>
          <w:i w:val="0"/>
        </w:rPr>
        <w:br/>
      </w:r>
      <w:r>
        <w:rPr>
          <w:b w:val="0"/>
          <w:i/>
        </w:rPr>
        <w:br/>
        <w:t xml:space="preserve">      Hà Nội, ngày 22 tháng 4 năm 2015</w:t>
        <w:br/>
        <w:t xml:space="preserve">     </w:t>
      </w:r>
      <w:r>
        <w:rPr>
          <w:b w:val="0"/>
          <w:i w:val="0"/>
        </w:rPr>
        <w:br/>
      </w:r>
      <w:r>
        <w:rPr>
          <w:b w:val="0"/>
          <w:i w:val="0"/>
        </w:rPr>
        <w:br/>
      </w:r>
    </w:p>
    <w:p>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w:t>
        <w:br/>
        <w:t xml:space="preserve">      </w:t>
      </w:r>
      <w:r>
        <w:rPr>
          <w:b w:val="0"/>
          <w:i w:val="0"/>
        </w:rPr>
        <w:br/>
      </w:r>
      <w:r>
        <w:rPr>
          <w:b w:val="0"/>
          <w:i w:val="0"/>
        </w:rPr>
        <w:br/>
        <w:t xml:space="preserve">       VÀ XÃ HỘI</w:t>
        <w:br/>
        <w:t xml:space="preserve">      </w:t>
      </w:r>
      <w:r>
        <w:rPr>
          <w:b w:val="0"/>
          <w:i w:val="0"/>
        </w:rPr>
        <w:br/>
      </w:r>
      <w:r>
        <w:rPr>
          <w:b w:val="0"/>
          <w:i w:val="0"/>
        </w:rPr>
        <w:br/>
      </w:r>
    </w:p>
    <w:p>
      <w:r>
        <w:rPr>
          <w:b w:val="0"/>
          <w:i w:val="0"/>
        </w:rPr>
        <w:br/>
        <w:t xml:space="preserve">       BỘ LAO ĐỘNG - THƯƠNG BINH</w:t>
        <w:br/>
        <w:t xml:space="preserve">      </w:t>
      </w:r>
    </w:p>
    <w:p>
      <w:r>
        <w:rPr>
          <w:b w:val="0"/>
          <w:i w:val="0"/>
        </w:rPr>
        <w:br/>
        <w:t xml:space="preserve">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17/2015/TT-BLĐTBXH</w:t>
        <w:br/>
        <w:t xml:space="preserve">     </w:t>
      </w:r>
      <w:r>
        <w:rPr>
          <w:b w:val="0"/>
          <w:i w:val="0"/>
        </w:rPr>
        <w:br/>
      </w:r>
      <w:r>
        <w:rPr>
          <w:b w:val="0"/>
          <w:i/>
        </w:rPr>
        <w:br/>
        <w:t xml:space="preserve">      Hà Nội, ngày 22 tháng 4 năm 2015</w:t>
        <w:br/>
        <w:t xml:space="preserve">     </w:t>
      </w:r>
      <w:r>
        <w:rPr>
          <w:b w:val="0"/>
          <w:i w:val="0"/>
        </w:rPr>
        <w:br/>
      </w:r>
    </w:p>
    <w:p>
      <w:pPr>
        <w:jc w:val="center"/>
      </w:pPr>
      <w:r>
        <w:rPr>
          <w:b w:val="0"/>
          <w:i w:val="0"/>
        </w:rPr>
        <w:br/>
        <w:t xml:space="preserve">      Số: 17/2015/TT-BLĐTBXH</w:t>
        <w:br/>
        <w:t xml:space="preserve">     </w:t>
      </w:r>
    </w:p>
    <w:p>
      <w:pPr>
        <w:jc w:val="center"/>
      </w:pPr>
      <w:r>
        <w:rPr>
          <w:b w:val="0"/>
          <w:i w:val="0"/>
        </w:rPr>
        <w:br/>
        <w:t xml:space="preserve">      Hà Nội, ngày 22 tháng 4 năm 2015</w:t>
        <w:br/>
        <w:t xml:space="preserve">     </w:t>
      </w:r>
    </w:p>
    <w:p>
      <w:r>
        <w:rPr>
          <w:b/>
          <w:i w:val="0"/>
        </w:rPr>
        <w:t>THÔNG TƯ</w:t>
      </w:r>
    </w:p>
    <w:p>
      <w:r>
        <w:rPr>
          <w:b/>
          <w:i w:val="0"/>
        </w:rPr>
        <w:t>Hướng dẫn xây dựng thang lương, bảng lương, phụ cấp lương</w:t>
      </w:r>
      <w:r>
        <w:rPr>
          <w:b w:val="0"/>
          <w:i w:val="0"/>
        </w:rPr>
        <w:t xml:space="preserve"> </w:t>
      </w:r>
      <w:r>
        <w:rPr>
          <w:b/>
          <w:i w:val="0"/>
        </w:rPr>
        <w:t xml:space="preserve">và chuyển xếp lương đối với người lao động </w:t>
      </w:r>
      <w:r>
        <w:rPr>
          <w:b/>
          <w:i w:val="0"/>
        </w:rPr>
        <w:t>trong công ty trách nhiệm</w:t>
      </w:r>
      <w:r>
        <w:rPr>
          <w:b w:val="0"/>
          <w:i w:val="0"/>
        </w:rPr>
        <w:t xml:space="preserve"> </w:t>
      </w:r>
      <w:r>
        <w:rPr>
          <w:b/>
          <w:i w:val="0"/>
        </w:rPr>
        <w:t>hữu hạn một thành viên do nhà nước làm chủ sở hữu theo</w:t>
      </w:r>
      <w:r>
        <w:rPr>
          <w:b w:val="0"/>
          <w:i w:val="0"/>
        </w:rPr>
        <w:t xml:space="preserve"> </w:t>
      </w:r>
      <w:r>
        <w:rPr>
          <w:b/>
          <w:i w:val="0"/>
        </w:rPr>
        <w:t>N</w:t>
      </w:r>
      <w:r>
        <w:rPr>
          <w:b/>
          <w:i w:val="0"/>
        </w:rPr>
        <w:t>ghị định số 49/2013/</w:t>
      </w:r>
      <w:r>
        <w:rPr>
          <w:b/>
          <w:i w:val="0"/>
        </w:rPr>
        <w:t>NĐ</w:t>
      </w:r>
      <w:r>
        <w:rPr>
          <w:b/>
          <w:i w:val="0"/>
        </w:rPr>
        <w:t>-</w:t>
      </w:r>
      <w:r>
        <w:rPr>
          <w:b/>
          <w:i w:val="0"/>
        </w:rPr>
        <w:t xml:space="preserve">CP </w:t>
      </w:r>
      <w:r>
        <w:rPr>
          <w:b/>
          <w:i w:val="0"/>
        </w:rPr>
        <w:t xml:space="preserve">ngày 14 tháng 5 năm 2013 của </w:t>
      </w:r>
      <w:r>
        <w:rPr>
          <w:b/>
          <w:i w:val="0"/>
        </w:rPr>
        <w:t>C</w:t>
      </w:r>
      <w:r>
        <w:rPr>
          <w:b/>
          <w:i w:val="0"/>
        </w:rPr>
        <w:t>hính phủ</w:t>
      </w:r>
      <w:r>
        <w:rPr>
          <w:b w:val="0"/>
          <w:i w:val="0"/>
        </w:rPr>
        <w:t xml:space="preserve"> </w:t>
      </w:r>
      <w:r>
        <w:rPr>
          <w:b/>
          <w:i w:val="0"/>
        </w:rPr>
        <w:t xml:space="preserve">quy định chi tiết thi hành một số điều của </w:t>
      </w:r>
      <w:r>
        <w:rPr>
          <w:b/>
          <w:i w:val="0"/>
        </w:rPr>
        <w:t>B</w:t>
      </w:r>
      <w:r>
        <w:rPr>
          <w:b/>
          <w:i w:val="0"/>
        </w:rPr>
        <w:t xml:space="preserve">ộ luật </w:t>
      </w:r>
      <w:r>
        <w:rPr>
          <w:b/>
          <w:i w:val="0"/>
        </w:rPr>
        <w:t>l</w:t>
      </w:r>
      <w:r>
        <w:rPr>
          <w:b/>
          <w:i w:val="0"/>
        </w:rPr>
        <w:t>ao động về tiền lươn</w:t>
      </w:r>
      <w:r>
        <w:rPr>
          <w:b/>
          <w:i w:val="0"/>
        </w:rPr>
        <w:t>g</w:t>
      </w:r>
    </w:p>
    <w:p>
      <w:r>
        <w:rPr>
          <w:b w:val="0"/>
          <w:i w:val="0"/>
        </w:rPr>
        <w:t>________________________</w:t>
      </w:r>
    </w:p>
    <w:p>
      <w:r>
        <w:rPr>
          <w:b w:val="0"/>
          <w:i/>
        </w:rPr>
        <w:t>Căn cứ Nghị định số 106/2012/NĐ-CP ngày 20 tháng 12 năm 2012 của Chính phủ quy định chức năng, nhiệm vụ, quyền hạn và cơ cấu tổ chức của Bộ Lao động - Thương binh và Xã hội;</w:t>
      </w:r>
    </w:p>
    <w:p>
      <w:r>
        <w:rPr>
          <w:b w:val="0"/>
          <w:i/>
        </w:rPr>
        <w:t>Căn cứ Nghị định số 49/2013/NĐ-CP ngày 14 tháng 5 năm 2013 của Chính phủ quy định chi tiết thi hành một số điều của Bộ luật lao động về tiền lương;</w:t>
      </w:r>
    </w:p>
    <w:p>
      <w:r>
        <w:rPr>
          <w:b w:val="0"/>
          <w:i/>
        </w:rPr>
        <w:t>Theo đề nghị của Vụ trưởng Vụ Lao động - Tiền lương;</w:t>
      </w:r>
    </w:p>
    <w:p>
      <w:r>
        <w:rPr>
          <w:b w:val="0"/>
          <w:i/>
        </w:rPr>
        <w:t>Bộ trưởng Bộ Lao động - Thương binh và Xã hội ban hành Thông tư hướng dẫn xây dựng thang lương, bảng lương, phụ cấp lương và chuyển xếp lương đối với người lao động trong công ty trách nhiệm hữu hạn một thành viên do Nhà nước làm chủ sở hữu theo quy định tại Nghị định số 49/2013/NĐ-CP ngày 14 tháng 5 năm 2013 của Chính phủ quy định chi tiết thi hành một số điều của Bộ luật lao động về tiền lương.</w:t>
      </w:r>
    </w:p>
    <w:p>
      <w:r>
        <w:rPr>
          <w:b/>
          <w:i w:val="0"/>
        </w:rPr>
        <w:t>Mục 1</w:t>
      </w:r>
      <w:r>
        <w:br/>
      </w:r>
      <w:r>
        <w:rPr>
          <w:b/>
          <w:i w:val="0"/>
        </w:rPr>
        <w:t>NHỮNG QUY ĐỊNH CHUNG</w:t>
      </w:r>
    </w:p>
    <w:p>
      <w:r>
        <w:rPr>
          <w:b/>
          <w:i w:val="0"/>
        </w:rPr>
        <w:t>Điều 1. Phạm vi điều chỉnh</w:t>
      </w:r>
    </w:p>
    <w:p>
      <w:r>
        <w:rPr>
          <w:b w:val="0"/>
          <w:i w:val="0"/>
        </w:rPr>
        <w:t>Thông tư này hướng dẫn việc xây dựng thang lương, bảng lương, chế độ phụ cấp lương và chuyển xếp lương đối với người lao động làm việc theo hợp đồng lao động (không bao gồm Tổng giám đốc, Giám đốc, Phó tổng giám đốc, Phó giám đốc, Kế toán trưởng làm việc theo hợp đồng lao động) trong công ty trách nhiệm hữu hạn một thành viên do Nhà nước làm chủ sở hữu theo quy định tại Điều 10 Nghị định số 49/2013/NĐ-CP ngày 14 tháng 5 năm 2013 của Chính phủ quy định chi tiết thi hành một số điều của Bộ luật lao động về tiền lương, bao gồm:</w:t>
      </w:r>
    </w:p>
    <w:p>
      <w:r>
        <w:rPr>
          <w:b w:val="0"/>
          <w:i w:val="0"/>
        </w:rPr>
        <w:t>1. Công ty trách nhiệm hữu hạn một thành viên độc lập thuộc các Bộ, Ủy ban nhân dân tỉnh, thành phố trực thuộc Trung ương.</w:t>
      </w:r>
    </w:p>
    <w:p>
      <w:r>
        <w:rPr>
          <w:b w:val="0"/>
          <w:i w:val="0"/>
        </w:rPr>
        <w:t>2. Công ty trách nhiệm hữu hạn một thành viên là công ty mẹ của Tập đoàn kinh tế nhà nước, công ty mẹ trong mô hình công ty mẹ - công ty con do Thủ tướng Chính phủ, Bộ trưởng, Thủ trưởng cơ quan ngang Bộ, Chủ tịch Ủy ban nhân dân tỉnh, thành phố trực thuộc Trung ương quyết định chuyển đổi, thành lập.</w:t>
      </w:r>
    </w:p>
    <w:p>
      <w:r>
        <w:rPr>
          <w:b w:val="0"/>
          <w:i w:val="0"/>
        </w:rPr>
        <w:t>Công ty trách nhiệm hữu hạn một thành viên quy định tại Khoản 1 và Khoản 2 Điều này sau đây gọi chung là công ty</w:t>
      </w:r>
    </w:p>
    <w:p>
      <w:r>
        <w:rPr>
          <w:b/>
          <w:i w:val="0"/>
        </w:rPr>
        <w:t>Điều 2. Đối tượng áp dụng</w:t>
      </w:r>
    </w:p>
    <w:p>
      <w:r>
        <w:rPr>
          <w:b w:val="0"/>
          <w:i w:val="0"/>
        </w:rPr>
        <w:t>1. Người lao động làm việc theo hợp đồng lao động quy định tại Bộ luật lao động.</w:t>
      </w:r>
    </w:p>
    <w:p>
      <w:r>
        <w:rPr>
          <w:b w:val="0"/>
          <w:i w:val="0"/>
        </w:rPr>
        <w:t>2. Hội đồng thành viên (hoặc Chủ tịch công ty), Tổng giám đốc, Giám đốc, Phó tổng giám đốc, Phó giám đốc, Kế toán trưởng, Kiểm soát viên (sau đây gọi chung là viên chức quản lý).</w:t>
      </w:r>
    </w:p>
    <w:p>
      <w:r>
        <w:rPr>
          <w:b w:val="0"/>
          <w:i w:val="0"/>
        </w:rPr>
        <w:t>3. Bộ, Ủy ban nhân dân tỉnh, thành phố trực thuộc Trung ương được phân công thực hiện quyền, trách nhiệm và nghĩa vụ của chủ sở hữu đối với công ty (sau đây gọi chung là chủ sở hữu).</w:t>
      </w:r>
    </w:p>
    <w:p>
      <w:r>
        <w:rPr>
          <w:b w:val="0"/>
          <w:i w:val="0"/>
        </w:rPr>
        <w:t>4. Cơ quan, tổ chức và cá nhân có liên quan đến việc xây dựng thang lương, bảng lương, phụ cấp lương và chuyển xếp lương quy định tại Thông tư này.</w:t>
      </w:r>
    </w:p>
    <w:p>
      <w:r>
        <w:rPr>
          <w:b/>
          <w:i w:val="0"/>
        </w:rPr>
        <w:t>Điều 3. Nguyên tắc chung</w:t>
      </w:r>
    </w:p>
    <w:p>
      <w:r>
        <w:rPr>
          <w:b w:val="0"/>
          <w:i w:val="0"/>
        </w:rPr>
        <w:t>1. Thang lương, bảng lương áp dụng đối với người lao động được xây dựng trên cơ sở đánh giá độ phức tạp công việc của lao động trực tiếp sản xuất, kinh doanh, lao động chuyên môn, nghiệp vụ, thừa hành, phục vụ và lao động quản lý.</w:t>
      </w:r>
    </w:p>
    <w:p>
      <w:r>
        <w:rPr>
          <w:b w:val="0"/>
          <w:i w:val="0"/>
        </w:rPr>
        <w:t>2. Khi xây dựng thang lương, bảng lương, công ty cần xác định quan hệ giữa mức lương thấp nhất, mức lương trung bình, mức lương cao nhất để bảo đảm quan hệ cân đối giữa các loại lao động trong công ty.</w:t>
      </w:r>
    </w:p>
    <w:p>
      <w:r>
        <w:rPr>
          <w:b w:val="0"/>
          <w:i w:val="0"/>
        </w:rPr>
        <w:t>3. Căn cứ tổ chức sản xuất, kinh doanh, tổ chức lao động, công ty xây dựng thang lương, bảng lương, phụ cấp lương phù hợp với tính chất, yêu cầu sử dụng lao động của công ty và bảo đảm các nguyên tắc quy định tại Điều 7, Nghị định số 49/2013/NĐ-CP ngày 14 tháng 5 năm 2013 của Chính phủ quy định chi tiết thi hành một số điều của Bộ luật Lao động về tiền lương.</w:t>
      </w:r>
    </w:p>
    <w:p>
      <w:r>
        <w:rPr>
          <w:b w:val="0"/>
          <w:i w:val="0"/>
        </w:rPr>
        <w:t>4. Việc chuyển xếp lương từ thang lương, bảng lương do Nhà nước quy định sang thang lương, bảng lương do công ty xây dựng phải căn cứ vào chức danh, công việc người lao động đảm nhận. Đối với người có thành tích, cống hiến, đóng góp nhiều cho công ty, khi chuyển xếp lương nếu có vướng mắc thì xem xét, xử lý riêng từng trường hợp cụ thể.</w:t>
      </w:r>
    </w:p>
    <w:p>
      <w:r>
        <w:rPr>
          <w:b w:val="0"/>
          <w:i w:val="0"/>
        </w:rPr>
        <w:t>5. Việc xây dựng thang lương, bảng lương, phụ cấp lương và chuyển xếp lương phải bảo đảm công khai, minh bạch, có sự trao đổi, thống nhất với tổ chức công đoàn cơ sở cùng cấp và báo cáo cơ quan nhà nước có thẩm quyền cho ý kiến trước khi thực hiện.</w:t>
      </w:r>
    </w:p>
    <w:p>
      <w:r>
        <w:rPr>
          <w:b w:val="0"/>
          <w:i w:val="0"/>
        </w:rPr>
        <w:t>6. Khi áp dụng thang lương, bảng lương, phụ cấp lương mới, định kỳ công ty phải rà soát, đánh giá để sửa đổi, bổ sung cho phù hợp với tổ chức sản xuất, tổ chức lao động và bảo đảm các quy định của pháp luật lao động.</w:t>
      </w:r>
    </w:p>
    <w:p>
      <w:r>
        <w:rPr>
          <w:b/>
          <w:i w:val="0"/>
        </w:rPr>
        <w:t xml:space="preserve">Mục 2 </w:t>
      </w:r>
      <w:r>
        <w:br/>
      </w:r>
      <w:r>
        <w:rPr>
          <w:b/>
          <w:i w:val="0"/>
        </w:rPr>
        <w:br/>
        <w:t xml:space="preserve">     XÂY DỰNG THANG LƯƠNG, BẢNG LƯƠNG</w:t>
      </w:r>
    </w:p>
    <w:p>
      <w:r>
        <w:rPr>
          <w:b/>
          <w:i w:val="0"/>
        </w:rPr>
        <w:t>Điều 4. Chức danh nghề, công việc</w:t>
      </w:r>
    </w:p>
    <w:p>
      <w:r>
        <w:rPr>
          <w:b w:val="0"/>
          <w:i w:val="0"/>
        </w:rPr>
        <w:t>1. Công ty thống kê, rà soát các chức danh nghề, công việc hiện tại của lao động trực tiếp sản xuất, kinh doanh, lao động chuyên môn, nghiệp vụ, thừa hành, phục vụ và lao động quản lý.</w:t>
      </w:r>
    </w:p>
    <w:p>
      <w:r>
        <w:rPr>
          <w:b w:val="0"/>
          <w:i w:val="0"/>
        </w:rPr>
        <w:t>2. Phân tích, đánh giá, sửa đổi tên chức danh nghề, công việc không phù hợp; bổ sung tên chức danh nghề, công việc mới; phân loại và nhóm các chức danh nghề, công việc tương tự thành nhóm chức danh nghề, công việc.</w:t>
      </w:r>
    </w:p>
    <w:p>
      <w:r>
        <w:rPr>
          <w:b w:val="0"/>
          <w:i w:val="0"/>
        </w:rPr>
        <w:t>3. So sánh chức danh nghề, công việc của công ty với chức danh nghề, công việc theo phân loại của nhà nước. Trường hợp chức danh nghề, công việc của công ty chưa có hoặc khác với chức danh nghề, công việc theo phân loại của nhà nước thì phải bổ sung, điều chỉnh hoặc báo cáo cơ quan có thẩm quyền bổ sung, điều chỉnh chức danh nghề, công việc cho phù hợp.</w:t>
      </w:r>
    </w:p>
    <w:p>
      <w:r>
        <w:rPr>
          <w:b/>
          <w:i w:val="0"/>
        </w:rPr>
        <w:t>Điều 5. Đánh giá độ phức tạp công việc</w:t>
      </w:r>
    </w:p>
    <w:p>
      <w:r>
        <w:rPr>
          <w:b w:val="0"/>
          <w:i w:val="0"/>
        </w:rPr>
        <w:t>1. Công ty đánh giá độ phức tạp công việc của các loại lao động bằng phương pháp cho điểm các yếu tố, bao gồm: thời gian hoặc trình độ đào tạo; trách nhiệm; kỹ năng, thời gian tích lũy kinh nghiệm; mức độ ảnh hưởng của công việc, sản phẩm hoặc quyết định quản lý; điều kiện lao động; tính hấp dẫn của nghề, công việc và các yếu tố khác (nếu có) phù hợp với điều kiện thực tế của công ty.</w:t>
      </w:r>
    </w:p>
    <w:p>
      <w:r>
        <w:rPr>
          <w:b w:val="0"/>
          <w:i w:val="0"/>
        </w:rPr>
        <w:t>2. Căn cứ khung độ phức tạp công việc của các loại lao động quy định tại Phụ lục số I ban hành kèm theo Thông tư này, công ty xác định tỷ trọng các yếu tố phản ánh độ phức tạp công việc đối với từng loại lao động của công ty. Riêng yếu tố điều kiện lao động được xác định theo Điều 6 Thông tư này.</w:t>
      </w:r>
    </w:p>
    <w:p>
      <w:r>
        <w:rPr>
          <w:b w:val="0"/>
          <w:i w:val="0"/>
        </w:rPr>
        <w:t>3. Sau khi xác định tỷ trọng các yếu tố tại Khoản 2 Điều này, công ty xây dựng tiêu chí cụ thể của từng yếu tố và tổ chức đánh giá độ phức tạp công việc thông qua phiếu để người lao động tự chấm điểm hoặc sử dụng phương pháp chuyên gia để cho điểm; tổng hợp kết quả chấm điểm, hình thành bảng phân loại mức độ phức tạp của chức danh nghề, công việc; so sánh, cân đối, điều chỉnh điểm để bảo đảm quan hệ hợp lý giữa các loại lao động.</w:t>
      </w:r>
    </w:p>
    <w:p>
      <w:r>
        <w:rPr>
          <w:b w:val="0"/>
          <w:i w:val="0"/>
        </w:rPr>
        <w:t>Công ty có thể sử dụng phương pháp khác để đánh giá độ phức tạp công việc, nhưng phải bảo đảm tương quan giữa độ phức tạp công việc của công ty với khung độ phức tạp công việc quy định tại Phụ lục số I ban hành kèm theo Thông tư này.</w:t>
      </w:r>
    </w:p>
    <w:p>
      <w:r>
        <w:rPr>
          <w:b/>
          <w:i w:val="0"/>
        </w:rPr>
        <w:t>Điều 6. Xác định yếu tố điều kiện lao động</w:t>
      </w:r>
    </w:p>
    <w:p>
      <w:r>
        <w:rPr>
          <w:b w:val="0"/>
          <w:i w:val="0"/>
        </w:rPr>
        <w:t>1. Công ty rà soát việc phân loại điều kiện lao động của các chức danh nghề, công việc trong công ty, trong đó:</w:t>
      </w:r>
    </w:p>
    <w:p>
      <w:r>
        <w:rPr>
          <w:b w:val="0"/>
          <w:i w:val="0"/>
        </w:rPr>
        <w:t>a) Đối với chức danh nghề, công việc đã được Bộ Lao động-Thương binh và Xã hội công nhận nghề, công việc có điều kiện lao động nặng nhọc, độc hại, nguy hiểm (điều kiện lao động loại IV) hoặc đặc biệt nặng nhọc, độc hại, nguy hiểm (điều kiện lao động loại V và loại VI) thì công ty sử dụng làm cơ sở để xác định mức lương theo điều kiện lao động;</w:t>
      </w:r>
    </w:p>
    <w:p>
      <w:r>
        <w:rPr>
          <w:b w:val="0"/>
          <w:i w:val="0"/>
        </w:rPr>
        <w:t>b) Đối với chức danh nghề, công việc có yếu tố đặc trưng về điều kiện lao động theo Phụ lục số III ban hành kèm theo Thông tư này ảnh hưởng hoặc tác động xấu đến sức khỏe, tâm lý người lao động, nhưng chưa được công nhận nghề, công việc có điều kiện lao động nặng nhọc, độc hại, nguy hiểm thì công ty đề nghị Bộ Lao động-Thương binh và Xã hội và cơ quan có liên quan đánh giá, xác định để bổ sung công nhận nghề, công việc có điều kiện lao động nặng nhọc, độc hại, nguy hiểm;</w:t>
      </w:r>
    </w:p>
    <w:p>
      <w:r>
        <w:rPr>
          <w:b w:val="0"/>
          <w:i w:val="0"/>
        </w:rPr>
        <w:t>c) Đối với chức danh nghề, công việc còn lại thì công ty xác định mức lương theo điều kiện lao động bình thường.</w:t>
      </w:r>
    </w:p>
    <w:p>
      <w:r>
        <w:rPr>
          <w:b w:val="0"/>
          <w:i w:val="0"/>
        </w:rPr>
        <w:t>2. Tùy theo yêu cầu thực tế, công ty quyết định đưa yếu tố điều kiện lao động để thiết kế các mức lương trong thang lương, bảng lương hoặc quy định thành chế độ phụ cấp nặng nhọc, độc hại, nguy hiểm.</w:t>
      </w:r>
    </w:p>
    <w:p>
      <w:r>
        <w:rPr>
          <w:b/>
          <w:i w:val="0"/>
        </w:rPr>
        <w:t>Điều 7. Xác định quan hệ mức lương</w:t>
      </w:r>
    </w:p>
    <w:p>
      <w:r>
        <w:rPr>
          <w:b w:val="0"/>
          <w:i w:val="0"/>
        </w:rPr>
        <w:t>Công ty xác định quan hệ giữa mức lương thấp nhất, mức lương trung bình, mức lương cao nhất như sau:</w:t>
      </w:r>
    </w:p>
    <w:p>
      <w:r>
        <w:rPr>
          <w:b w:val="0"/>
          <w:i w:val="0"/>
        </w:rPr>
        <w:t>1. Mức lương thấp nhất áp dụng đối với chức danh, công việc có độ phức tạp thấp nhất trong điều kiện lao động bình thường, không được thấp hơn mức lương tối thiểu vùng do Chính phủ quy định (hệ số 1).</w:t>
      </w:r>
    </w:p>
    <w:p>
      <w:r>
        <w:rPr>
          <w:b w:val="0"/>
          <w:i w:val="0"/>
        </w:rPr>
        <w:t>2. Mức lương trung bình áp dụng đối với chức danh, công việc đòi hỏi mức độ phức tạp trung bình, được xác định đối với chức danh, công việc yêu cầu người lao động tốt nghiệp đại học và tương đương đã qua thời gian thử việc và xác định trong khoảng từ 1,5 đến 2,34 lần so với mức lương thấp nhất, tương ứng với bậc 3 hoặc bậc 4 trong thang lương 6 bậc hoặc 7 bậc của lao động trực tiếp sản xuất, kinh doanh.</w:t>
      </w:r>
    </w:p>
    <w:p>
      <w:r>
        <w:rPr>
          <w:b w:val="0"/>
          <w:i w:val="0"/>
        </w:rPr>
        <w:t>3. Mức lương cao nhất áp dụng đối với chức danh quản lý hoặc chức danh, công việc yêu cầu trình độ chuyên môn, kỹ thuật, nghiệp vụ cao nhất trong công ty. Công ty căn cứ hệ số lương của viên chức quản lý theo hạng công ty được xếp tại Phụ lục số I ban hành kèm theo Nghị định số 51/2013/NĐ-CP ngày 14 tháng 5 năm 2013 của Chính phủ để so sánh, xác định hệ số lương cao nhất khi xây dựng thang lương, bảng lương, bảo đảm hệ số lương của người lao động thấp hơn hệ số lương của viên chức quản lý, trừ một số lao động chuyên môn, kỹ thuật cao, chuyên gia, nghệ nhân của công ty.</w:t>
      </w:r>
    </w:p>
    <w:p>
      <w:r>
        <w:rPr>
          <w:b/>
          <w:i w:val="0"/>
        </w:rPr>
        <w:t>Điều 8. Xây dựng thang lương, bảng lương</w:t>
      </w:r>
    </w:p>
    <w:p>
      <w:r>
        <w:rPr>
          <w:b w:val="0"/>
          <w:i w:val="0"/>
        </w:rPr>
        <w:t>1. Tùy theo yêu cầu của tổ chức sản xuất, tổ chức lao động, công ty xác định các thang lương, bảng lương cần xây dựng trong số thang lương, bảng lương sau:</w:t>
      </w:r>
    </w:p>
    <w:p>
      <w:r>
        <w:rPr>
          <w:b w:val="0"/>
          <w:i w:val="0"/>
        </w:rPr>
        <w:t>a) Thang lương của lao động trực tiếp sản xuất, kinh doanh. Thang lương này xây dựng đối với chức danh nghề, công việc xác định được tiêu chuẩn cấp bậc kĩ thuật theo từng bậc cụ thể;</w:t>
      </w:r>
    </w:p>
    <w:p>
      <w:r>
        <w:rPr>
          <w:b w:val="0"/>
          <w:i w:val="0"/>
        </w:rPr>
        <w:t>b) Bảng lương của lao động trực tiếp sản xuất, kinh doanh. Bảng lương này xây dựng đối với chức danh nghề, công việc gắn với tiêu chuẩn chuyên môn, kĩ thuật nhưng không phân chia được theo mức độ phức tạp kĩ thuật của từng bậc cụ thể;</w:t>
      </w:r>
    </w:p>
    <w:p>
      <w:r>
        <w:rPr>
          <w:b w:val="0"/>
          <w:i w:val="0"/>
        </w:rPr>
        <w:t>c) Bảng lương của lao động chuyên môn, kỹ thuật, nghiệp vụ, phục vụ. Bảng lương này xây dựng đối với chức danh gắn với tiêu chuẩn chuyên môn, kỹ thuật, nghiệp vụ và thời gian tích lũy kinh nghiệm để thực hiện tốt công việc;</w:t>
      </w:r>
    </w:p>
    <w:p>
      <w:r>
        <w:rPr>
          <w:b w:val="0"/>
          <w:i w:val="0"/>
        </w:rPr>
        <w:t>d) Bảng lương của chuyên gia, nghệ nhân. Bảng lương này xây dựng đối với chức danh giữ vai trò quan trọng, chi phối đến hiệu quả hoạt động của Tổng công ty, Tập đoàn kinh tế và gắn với tiêu chuẩn của chuyên gia, nghệ nhân;</w:t>
      </w:r>
    </w:p>
    <w:p>
      <w:r>
        <w:rPr>
          <w:b w:val="0"/>
          <w:i w:val="0"/>
        </w:rPr>
        <w:t>đ) Bảng lương của lao động quản lý. Bảng lương này xây dựng đối với chức danh quản lý, gắn với chức danh, tiêu chuẩn, quy mô và độ phức tạp của quản lý, trong đó:</w:t>
      </w:r>
    </w:p>
    <w:p>
      <w:r>
        <w:rPr>
          <w:b w:val="0"/>
          <w:i w:val="0"/>
        </w:rPr>
        <w:t>- Đối với chức danh quản lý là thành viên Hội đồng thành viên (hoặc Chủ tịch công ty), Tổng giám đốc, Giám đốc, Phó tổng giám đốc, Phó giám đốc, Kế toán trưởng và Kiểm soát viên của công ty thì áp dụng bảng lương do Nhà nước quy định tại Phụ lục số I ban hành kèm theo Nghị định số 51/2013/NĐ-CP ngày 14 tháng 5 năm 2013 của Chính phủ.</w:t>
      </w:r>
    </w:p>
    <w:p>
      <w:r>
        <w:rPr>
          <w:b w:val="0"/>
          <w:i w:val="0"/>
        </w:rPr>
        <w:t>- Đối với chức danh Trưởng phòng, Phó trưởng phòng (hoặc tương đương), công ty xây dựng bảng lương chức vụ hoặc áp dụng bảng lương của lao động chuyên môn, kỹ thuật, nghiệp vụ, phục vụ và cộng phụ cấp chức vụ.</w:t>
      </w:r>
    </w:p>
    <w:p>
      <w:r>
        <w:rPr>
          <w:b w:val="0"/>
          <w:i w:val="0"/>
        </w:rPr>
        <w:t>2. Sau khi lựa chọn thang lương, bảng lương cần xây dựng, công ty tổ chức xây dựng thang lương, bảng lương đối với từng loại lao động như sau:</w:t>
      </w:r>
    </w:p>
    <w:p>
      <w:r>
        <w:rPr>
          <w:b w:val="0"/>
          <w:i w:val="0"/>
        </w:rPr>
        <w:t>a) Thống kê, rà soát chức danh nghề, công việc, đánh giá độ phức tạp công việc, xác định yếu tố điều kiện lao động, quan hệ mức lương theo quy định tại Điều 4, 5, 6 và Điều 7 Thông tư này;</w:t>
      </w:r>
    </w:p>
    <w:p>
      <w:r>
        <w:rPr>
          <w:b w:val="0"/>
          <w:i w:val="0"/>
        </w:rPr>
        <w:t>b) Thiết kế thang lương, bảng lương cụ thể đối với từng loại lao động, trong đó việc xác định các mức lương, bậc lương như sau:</w:t>
      </w:r>
    </w:p>
    <w:p>
      <w:r>
        <w:rPr>
          <w:b w:val="0"/>
          <w:i w:val="0"/>
        </w:rPr>
        <w:t>- Đối với thang lương thì xác định mức lương bậc 1, bội số lương, phân chia số bậc lương phù hợp với bậc phức tạp kỹ thuật của nghề, công việc. Đối với bảng lương thì xác định mức lương bậc 1 và phân chia các bậc theo thâm niên phù hợp với yêu cầu công việc, khuyến khích người lao động tích lũy kinh nghiệm để thực hiện tốt công việc.</w:t>
      </w:r>
    </w:p>
    <w:p>
      <w:r>
        <w:rPr>
          <w:b w:val="0"/>
          <w:i w:val="0"/>
        </w:rPr>
        <w:t>- Các mức lương phải bảo đảm: mức lương thấp nhất của công việc hoặc chức danh giản đơn nhất trong điều kiện lao động bình thường không được thấp hơn mức lương tối thiểu vùng do Chính phủ quy định; mức lương thấp nhất của công việc hoặc chức danh đòi hỏi lao động qua đào tạo, học nghề phải cao hơn ít nhất 7% so với mức lương tối thiểu vùng do Chính phủ quy định; khoảng cách chênh lệch giữa hai bậc lương liền kề ít nhất bằng 5%.</w:t>
      </w:r>
    </w:p>
    <w:p>
      <w:r>
        <w:rPr>
          <w:b w:val="0"/>
          <w:i w:val="0"/>
        </w:rPr>
        <w:t>Đối với trường hợp đưa yếu tố điều kiện lao động nặng nhọc, độc hại, nguy hiểm để thiết kế các mức lương trong thang lương, bảng lương thì mức lương của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trong điều kiện lao động bình thường.</w:t>
      </w:r>
    </w:p>
    <w:p>
      <w:r>
        <w:rPr>
          <w:b w:val="0"/>
          <w:i w:val="0"/>
        </w:rPr>
        <w:t>3. Cân đối, điều chỉnh thang lương, bảng lương trên cơ sở rà soát mức lương của các loại lao động trong hệ thống thang lương, bảng lương của công ty, so sánh tương quan với mặt bằng tiền lương trên thị trường, có tính đến xu hướng phát triển của công ty, điều chỉnh, hoàn thiện và ban hành thang lương, bảng lương để thực hiện.</w:t>
      </w:r>
    </w:p>
    <w:p>
      <w:r>
        <w:rPr>
          <w:b w:val="0"/>
          <w:i w:val="0"/>
        </w:rPr>
        <w:t>Các bước xây dựng thang lương, bảng lương cụ thể, công ty tham khảo Phụ lục số II ban hành kèm theo Thông tư này hoặc sử dụng phương pháp khác để xây dựng thang lương, bảng lương của công ty cho phù hợp.</w:t>
      </w:r>
    </w:p>
    <w:p>
      <w:r>
        <w:rPr>
          <w:b/>
          <w:i w:val="0"/>
        </w:rPr>
        <w:t>Điều 9. Chuyển xếp lương</w:t>
      </w:r>
    </w:p>
    <w:p>
      <w:r>
        <w:rPr>
          <w:b w:val="0"/>
          <w:i w:val="0"/>
        </w:rPr>
        <w:t>Căn cứ thang lương, bảng lương đối với từng loại lao động, chức danh hoặc công việc người lao động đang đảm nhận, công ty thực hiện việc chuyển xếp lương theo nguyên tắc quy định tại Khoản 4, Điều 3 Thông tư này.</w:t>
      </w:r>
    </w:p>
    <w:p>
      <w:r>
        <w:rPr>
          <w:b/>
          <w:i w:val="0"/>
        </w:rPr>
        <w:t xml:space="preserve">Mục 3 </w:t>
      </w:r>
      <w:r>
        <w:br/>
      </w:r>
      <w:r>
        <w:rPr>
          <w:b/>
          <w:i w:val="0"/>
        </w:rPr>
        <w:br/>
        <w:t xml:space="preserve">     XÂY DỰNG CHẾ ĐỘ PHỤ CẤP LƯƠNG</w:t>
      </w:r>
    </w:p>
    <w:p>
      <w:r>
        <w:rPr>
          <w:b/>
          <w:i w:val="0"/>
        </w:rPr>
        <w:t>Điều 10. Nguyên tắc xác định chế độ phụ cấp lương</w:t>
      </w:r>
    </w:p>
    <w:p>
      <w:r>
        <w:rPr>
          <w:b w:val="0"/>
          <w:i w:val="0"/>
        </w:rPr>
        <w:t>1. Chế độ phụ cấp lương để bù đắp các yếu tố điều kiện lao động, tính chất phức tạp của công việc, điều kiện sinh hoạt tại nơi làm việc và mức độ thu hút lao động của công ty, nhưng chưa được tính đủ trong mức lương của thang lương, bảng lương.</w:t>
      </w:r>
    </w:p>
    <w:p>
      <w:r>
        <w:rPr>
          <w:b w:val="0"/>
          <w:i w:val="0"/>
        </w:rPr>
        <w:t>2. Công ty rà soát, đánh giá các yếu tố nêu tại Khoản 1 Điều này, so sánh với yếu tố quy định tại Phụ lục số I ban hành kèm theo Thông tư này. Trường hợp điều kiện lao động và tính chất phức tạp công việc cao hơn quy định tại Phụ lục số I ban hành kèm theo Thông tư này; điều kiện sinh hoạt và mức độ thu hút lao động chưa tính đến trong mức lương thì công ty quy định thành chế độ phụ cấp lương.</w:t>
      </w:r>
    </w:p>
    <w:p>
      <w:r>
        <w:rPr>
          <w:b w:val="0"/>
          <w:i w:val="0"/>
        </w:rPr>
        <w:t>3. Các mức phụ cấp lương được thiết kế theo tỷ lệ % hoặc mức tiền tuyệt đối do công ty quyết định cho phù hợp với đặc điểm, tính chất lao động và điều kiện thực tế của công ty.</w:t>
      </w:r>
    </w:p>
    <w:p>
      <w:r>
        <w:rPr>
          <w:b/>
          <w:i w:val="0"/>
        </w:rPr>
        <w:t>Điều 11. Một số chế độ phụ cấp lương</w:t>
      </w:r>
    </w:p>
    <w:p>
      <w:r>
        <w:rPr>
          <w:b w:val="0"/>
          <w:i w:val="0"/>
        </w:rPr>
        <w:t>1. Chế độ phụ cấp nặng nhọc, độc hại, nguy hiểm</w:t>
      </w:r>
    </w:p>
    <w:p>
      <w:r>
        <w:rPr>
          <w:b w:val="0"/>
          <w:i w:val="0"/>
        </w:rPr>
        <w:t>a) Phụ cấp nặng nhọc, độc hại, nguy hiểm được áp dụng đối với người lao động làm nghề, công việc có điều kiện lao động nặng nhọc, độc hại, nguy hiểm hoặc đặc biệt nặng nhọc, độc hại, nguy hiểm.</w:t>
      </w:r>
    </w:p>
    <w:p>
      <w:r>
        <w:rPr>
          <w:b w:val="0"/>
          <w:i w:val="0"/>
        </w:rPr>
        <w:t>b) Công ty rà soát phân loại điều kiện lao động theo quy định tại Điều 6 Thông tư này, so sánh mức độ nặng nhọc, độc hại, nguy hiểm của nghề, công việc với điều kiện lao động bình thường để xác định mức phụ cấp, bảo đảm: Mức phụ cấp đối với nghề, công việc có điều kiện nặng nhọc, độc hại, nguy hiểm thấp nhất bằng 5% và cao nhất bằng 10%; nghề, công việc có điều kiện lao động đặc biệt nặng nhọc, độc hại, nguy hiểm thấp nhất bằng nhất 7% và cao nhất 15% so với mức lương của nghề hoặc công việc có độ phức tạp tương đương trong điều kiện lao động bình thường;</w:t>
      </w:r>
    </w:p>
    <w:p>
      <w:r>
        <w:rPr>
          <w:b w:val="0"/>
          <w:i w:val="0"/>
        </w:rPr>
        <w:t>c) Phụ cấp nặng nhọc, độc hại, nguy hiểm được tính trả cùng kỳ trả lương hàng tháng theo thời gian thực tế làm công việc có điều kiện nặng nhọc, độc hại, nguy hiểm. Làm việc dưới 4 giờ trong ngày thì được tính bằng 1/2 ngày, làm việc từ 4 giờ trở lên thì được tính cả ngày.</w:t>
      </w:r>
    </w:p>
    <w:p>
      <w:r>
        <w:rPr>
          <w:b w:val="0"/>
          <w:i w:val="0"/>
        </w:rPr>
        <w:t>2. Chế độ phụ cấp trách nhiệm</w:t>
      </w:r>
    </w:p>
    <w:p>
      <w:r>
        <w:rPr>
          <w:b w:val="0"/>
          <w:i w:val="0"/>
        </w:rPr>
        <w:t>a) Phụ cấp trách nhiệm được áp dụng đối với người lao động làm một số công việc thuộc công tác quản lý (như tổ trưởng, tổ phó, đội trưởng, đội phó, quản đốc, đốc công, trưởng ca, phó trưởng ca, trưởng kíp, phó trưởng kíp và chức danh tương tự) hoặc công việc đòi hỏi trách nhiệm cao hơn so với trách nhiệm đã tính trong mức lương của thang lương, bảng lương (như thủ quỹ, thủ kho, kiểm ngân và chức danh tương tự);</w:t>
      </w:r>
    </w:p>
    <w:p>
      <w:r>
        <w:rPr>
          <w:b w:val="0"/>
          <w:i w:val="0"/>
        </w:rPr>
        <w:t>b) Công ty rà soát, đánh giá yếu tố trách nhiệm đối với công việc để xác định mức phụ cấp trách nhiệm, bảo đảm mức phụ cấp cao nhất không vượt quá 10% mức lương của công việc hoặc chức danh trong thang lương, bảng lương.</w:t>
      </w:r>
    </w:p>
    <w:p>
      <w:r>
        <w:rPr>
          <w:b w:val="0"/>
          <w:i w:val="0"/>
        </w:rPr>
        <w:t>c) Phụ cấp trách nhiệm được tính trả cùng kỳ trả lương hàng tháng. Khi không làm công việc được hưởng phụ cấp trách nhiệm từ 01 tháng trở lên thì không hưởng phụ cấp trách nhiệm.</w:t>
      </w:r>
    </w:p>
    <w:p>
      <w:r>
        <w:rPr>
          <w:b w:val="0"/>
          <w:i w:val="0"/>
        </w:rPr>
        <w:t>3. Chế độ phụ cấp lưu động</w:t>
      </w:r>
    </w:p>
    <w:p>
      <w:r>
        <w:rPr>
          <w:b w:val="0"/>
          <w:i w:val="0"/>
        </w:rPr>
        <w:t>a) Phụ cấp lưu động được áp dụng đối với người lao động làm nghề, công việc phải thường xuyên thay đổi địa điểm làm việc và nơi ở, như thi công các công trình xây dựng; khảo sát, tìm kiếm, khoan thăm dò khoáng sản; khảo sát, đo đạc địa hình, địa chính, khảo sát xây dựng chuyên ngành, sửa chữa, duy tu đường bộ, đường sắt; nạo vét công trình đường thủy và công việc có điều kiện tương tự;</w:t>
      </w:r>
    </w:p>
    <w:p>
      <w:r>
        <w:rPr>
          <w:b w:val="0"/>
          <w:i w:val="0"/>
        </w:rPr>
        <w:t>b) Công ty rà soát, đánh giá tính chất lưu động đối với công việc để xác định mức phụ cấp lưu động, bảo đảm mức phụ cấp cao nhất không vượt quá 10% mức lương của công việc hoặc chức danh trong thang lương, bảng lương;</w:t>
      </w:r>
    </w:p>
    <w:p>
      <w:r>
        <w:rPr>
          <w:b w:val="0"/>
          <w:i w:val="0"/>
        </w:rPr>
        <w:t>c) Phụ cấp lưu động được tính trả cùng kỳ trả lương hàng tháng theo số ngày thực tế lưu động.</w:t>
      </w:r>
    </w:p>
    <w:p>
      <w:r>
        <w:rPr>
          <w:b w:val="0"/>
          <w:i w:val="0"/>
        </w:rPr>
        <w:t>4. Chế độ phụ cấp thu hút</w:t>
      </w:r>
    </w:p>
    <w:p>
      <w:r>
        <w:rPr>
          <w:b w:val="0"/>
          <w:i w:val="0"/>
        </w:rPr>
        <w:t>a) Phụ cấp thu hút được áp dụng đối với người lao động đến làm ở vùng kinh tế mới, vùng có điều kiện sinh hoạt đặc biệt khó khăn, công trình cần đẩy nhanh tiến độ thực hiện mà Nhà nước quy định có phụ cấp thu hút; nghề, công việc công ty cần thu hút lao động;</w:t>
      </w:r>
    </w:p>
    <w:p>
      <w:r>
        <w:rPr>
          <w:b w:val="0"/>
          <w:i w:val="0"/>
        </w:rPr>
        <w:t>b) Công ty rà soát địa bàn, công trình, nghề, công việc cụ thể để xác định mức độ thu hút đối với người lao động và thiết kế mức phụ cấp, bảo đảm mức phụ cấp cao nhất không vượt quá 35% mức lương của chức danh hoặc công việc trong thang lương, bảng lương;</w:t>
      </w:r>
    </w:p>
    <w:p>
      <w:r>
        <w:rPr>
          <w:b w:val="0"/>
          <w:i w:val="0"/>
        </w:rPr>
        <w:t>c) Phụ cấp thu hút được tính trả cùng kỳ trả lương hàng tháng. Thời gian thực hiện từ 3 đến 5 năm, tùy thuộc vào điều kiện của địa bàn làm việc hoặc nghề, công việc được áp dụng.</w:t>
      </w:r>
    </w:p>
    <w:p>
      <w:r>
        <w:rPr>
          <w:b w:val="0"/>
          <w:i w:val="0"/>
        </w:rPr>
        <w:t>5. Chế độ phụ cấp khu vực</w:t>
      </w:r>
    </w:p>
    <w:p>
      <w:r>
        <w:rPr>
          <w:b w:val="0"/>
          <w:i w:val="0"/>
        </w:rPr>
        <w:t>a) Phụ cấp khu vực được áp dụng đối với người lao động làm việc ở địa bàn mà Nhà nước quy định cán bộ, công chức làm việc ở địa bàn này được hưởng phụ cấp khu vực. Danh mục địa bàn hưởng phụ cấp khu vực được thực hiện theo Phụ lục ban hành kèm theo Thông tư liên tịch số 11/2005/TTLT-BNV-BLĐTBXH-BTC-UBDT ngày 05 tháng 01 năm 2005 của liên tịch Bộ Nội vụ, Bộ Lao động-Thương binh và Xã hội, Bộ Tài chính, Ủy ban Dân tộc và các văn bản sửa đổi, điều chỉnh, bổ sung;</w:t>
      </w:r>
    </w:p>
    <w:p>
      <w:r>
        <w:rPr>
          <w:b w:val="0"/>
          <w:i w:val="0"/>
        </w:rPr>
        <w:t>b) Mức phụ cấp do công ty quyết định tối đa bằng mức tiền tuyệt đối mà cán bộ, công chức trên địa bàn đang hưởng;</w:t>
      </w:r>
    </w:p>
    <w:p>
      <w:r>
        <w:rPr>
          <w:b w:val="0"/>
          <w:i w:val="0"/>
        </w:rPr>
        <w:t>c) Phụ cấp khu vực được xác định theo nơi làm việc của người lao động và tính trả cùng kỳ trả lương hàng tháng. Khi không làm việc ở nơi có phụ cấp khu vực từ 01 tháng trở lên thì không hưởng phụ cấp khu vực.</w:t>
      </w:r>
    </w:p>
    <w:p>
      <w:r>
        <w:rPr>
          <w:b w:val="0"/>
          <w:i w:val="0"/>
        </w:rPr>
        <w:t>6. Chế độ phụ cấp chức vụ</w:t>
      </w:r>
    </w:p>
    <w:p>
      <w:r>
        <w:rPr>
          <w:b w:val="0"/>
          <w:i w:val="0"/>
        </w:rPr>
        <w:t>a) Phụ cấp chức vụ được áp dụng đối với Trưởng phòng, Phó trưởng phòng (ban) trong trường hợp công ty quy định Trưởng phòng, Phó trưởng phòng (ban) hưởng lương chuyên môn, cộng phụ cấp chức vụ;</w:t>
      </w:r>
    </w:p>
    <w:p>
      <w:r>
        <w:rPr>
          <w:b w:val="0"/>
          <w:i w:val="0"/>
        </w:rPr>
        <w:t>b) Công ty đánh giá yếu tố phức tạp công việc của chức danh Trưởng phòng, Phó trưởng phòng theo Phụ lục số I ban hành kèm theo Thông tư này, so sánh tương quan với công việc chuyên môn, nghiệp vụ để xác định mức phụ cấp, bảo đảm cao nhất không vượt quá 15% mức lương chuyên môn, nghiệp vụ cao nhất trong bảng lương của lao động chuyên môn, nghiệp vụ;</w:t>
      </w:r>
    </w:p>
    <w:p>
      <w:r>
        <w:rPr>
          <w:b w:val="0"/>
          <w:i w:val="0"/>
        </w:rPr>
        <w:t>c) Phụ cấp chức vụ được tính trả cùng kỳ trả lương hàng tháng. Khi thôi không giữ chức vụ từ 01 tháng trở lên thì không hưởng phụ cấp chức vụ.</w:t>
      </w:r>
    </w:p>
    <w:p>
      <w:r>
        <w:rPr>
          <w:b/>
          <w:i w:val="0"/>
        </w:rPr>
        <w:t>Điều 12. Chế độ phụ cấp khác</w:t>
      </w:r>
    </w:p>
    <w:p>
      <w:r>
        <w:rPr>
          <w:b w:val="0"/>
          <w:i w:val="0"/>
        </w:rPr>
        <w:t>1. Căn cứ nguyên tắc xác định phụ cấp lương quy định tại Điều 10 Thông tư này, công ty được quy định thêm các chế độ phụ cấp khác, như phụ cấp khuyến khích người lao động làm việc để bảo đảm thời gian và định mức lao động, nâng cao kỹ năng thực hiện công việc, làm việc gắn bó lâu dài với công ty và phụ cấp khác phù hợp với đặc điểm, tính chất lao động và yêu cầu thực tế của công ty.</w:t>
      </w:r>
    </w:p>
    <w:p>
      <w:r>
        <w:rPr>
          <w:b w:val="0"/>
          <w:i w:val="0"/>
        </w:rPr>
        <w:t>2. Chế độ phụ cấp khác (nếu có) của công ty phải được báo cáo chủ sở hữu xem xét, thống nhất trước khi triển khai thực hiện.</w:t>
      </w:r>
    </w:p>
    <w:p>
      <w:r>
        <w:rPr>
          <w:b/>
          <w:i w:val="0"/>
        </w:rPr>
        <w:t xml:space="preserve">Mục 4 </w:t>
      </w:r>
      <w:r>
        <w:br/>
      </w:r>
      <w:r>
        <w:rPr>
          <w:b/>
          <w:i w:val="0"/>
        </w:rPr>
        <w:br/>
        <w:t xml:space="preserve">     TRÁCH NHIỆM TỔ CHỨC THỰC HIỆN</w:t>
      </w:r>
    </w:p>
    <w:p>
      <w:r>
        <w:rPr>
          <w:b/>
          <w:i w:val="0"/>
        </w:rPr>
        <w:t>Điều 13. Trách nhiệm của Tổng giám đốc, Giám đốc</w:t>
      </w:r>
    </w:p>
    <w:p>
      <w:r>
        <w:rPr>
          <w:b w:val="0"/>
          <w:i w:val="0"/>
        </w:rPr>
        <w:t>1. Ban hành kế hoạch xây dựng thang lương, bảng lương, chế độ phụ cấp lương và chuyển xếp lương của công ty.</w:t>
      </w:r>
    </w:p>
    <w:p>
      <w:r>
        <w:rPr>
          <w:b w:val="0"/>
          <w:i w:val="0"/>
        </w:rPr>
        <w:t>2. Thành lập Hội đồng xây dựng thang lương, bảng lương, phụ cấp lương và chuyển xếp lương của công ty, gồm các thành viên sau:</w:t>
      </w:r>
    </w:p>
    <w:p>
      <w:r>
        <w:rPr>
          <w:b w:val="0"/>
          <w:i w:val="0"/>
        </w:rPr>
        <w:t>a) Tổng giám đốc, Giám đốc là Chủ tịch Hội đồng;</w:t>
      </w:r>
    </w:p>
    <w:p>
      <w:r>
        <w:rPr>
          <w:b w:val="0"/>
          <w:i w:val="0"/>
        </w:rPr>
        <w:t>b) Phó Tổng giám đốc, Phó Giám đốc phụ trách công tác lao động, tiền lương là Phó Chủ tịch Hội đồng;</w:t>
      </w:r>
    </w:p>
    <w:p>
      <w:r>
        <w:rPr>
          <w:b w:val="0"/>
          <w:i w:val="0"/>
        </w:rPr>
        <w:t>c) Các Ủy viên Hội đồng, gồm Trưởng phòng hoặc Phó trưởng phòng (ban) phụ trách công tác lao động, tiền lương là ủy viên thường trực; đại diện của tổ chức công đoàn cùng cấp; các ủy viên đại diện cho các phòng (ban) chuyên môn khác do Tổng giám đốc, Giám đốc quyết định.</w:t>
      </w:r>
    </w:p>
    <w:p>
      <w:r>
        <w:rPr>
          <w:b w:val="0"/>
          <w:i w:val="0"/>
        </w:rPr>
        <w:t>Hội đồng thành lập bộ phận chuyên môn để giúp Hội đồng tổ chức rà soát, đánh giá, xác định các chức danh công việc; xây dựng các tiêu chí đánh giá, tổ chức đánh giá; dự kiến thang lương, bảng lương, phụ cấp lương và phương án chuyển xếp lương, hội thảo lấy ý kiến và tổng hợp kết quả báo cáo Hội đồng.</w:t>
      </w:r>
    </w:p>
    <w:p>
      <w:r>
        <w:rPr>
          <w:b w:val="0"/>
          <w:i w:val="0"/>
        </w:rPr>
        <w:t>3. Tổ chức lấy ý kiến của tổ chức công đoàn cơ sở, người lao động và công bố công khai bản dự kiến về hệ thống thang lương, bảng lương, phụ cấp lương, tiêu chuẩn chức danh, công việc và phương án chuyển xếp lương mới tại công ty.</w:t>
      </w:r>
    </w:p>
    <w:p>
      <w:r>
        <w:rPr>
          <w:b w:val="0"/>
          <w:i w:val="0"/>
        </w:rPr>
        <w:t>4. Báo cáo Hội đồng thành viên hoặc Chủ tịch công ty hệ thống thang lương, bảng lương, chế độ phụ cấp lương và phương án chuyển xếp lương mới để báo cáo chủ sở hữu cho ý kiến.</w:t>
      </w:r>
    </w:p>
    <w:p>
      <w:r>
        <w:rPr>
          <w:b w:val="0"/>
          <w:i w:val="0"/>
        </w:rPr>
        <w:t>5. Tiếp thu ý kiến của Hội đồng thành viên hoặc Chủ tịch công ty, chủ sở hữu và Bộ Lao động - Thương binh và Xã hội để hoàn chỉnh thang lương, bảng lương, phụ cấp lương và phương án chuyển xếp lương mới và báo cáo Hội đồng thành viên hoặc Chủ tịch công ty phê duyệt.</w:t>
      </w:r>
    </w:p>
    <w:p>
      <w:r>
        <w:rPr>
          <w:b w:val="0"/>
          <w:i w:val="0"/>
        </w:rPr>
        <w:t>6. Thực hiện chuyển xếp đối với người lao động từ thang lương, bảng lương do Nhà nước quy định sang thang lương, bảng lương mới do công ty xây dựng, sau khi được Hội đồng thành viên hoặc Chủ tịch công ty phê duyệt.</w:t>
      </w:r>
    </w:p>
    <w:p>
      <w:r>
        <w:rPr>
          <w:b w:val="0"/>
          <w:i w:val="0"/>
        </w:rPr>
        <w:t>7. Gửi thang lương, bảng lương sau khi được Hội đồng thành viên hoặc Chủ tịch công ty phê duyệt, kèm theo tiêu chuẩn và điều kiện áp dụng, ý kiến tham gia của Ban chấp hành công đoàn cơ sở đến chủ sở hữu và cơ quan quản lý nhà nước về lao động cấp huyện, nơi đặt cơ sở sản xuất, kinh doanh, đơn vị, chi nhánh của doanh nghiệp.</w:t>
      </w:r>
    </w:p>
    <w:p>
      <w:r>
        <w:rPr>
          <w:b w:val="0"/>
          <w:i w:val="0"/>
        </w:rPr>
        <w:t>Đối với Tập đoàn kinh tế nhà nước, Tổng công ty, công ty xếp hạng đặc biệt hoặc vận dụng xếp hạng đặc biệt thì đồng thời gửi Bộ Lao động - Thương binh và Xã hội để theo dõi, kiểm tra, giám sát chung.</w:t>
      </w:r>
    </w:p>
    <w:p>
      <w:r>
        <w:rPr>
          <w:b w:val="0"/>
          <w:i w:val="0"/>
        </w:rPr>
        <w:t>8. Công khai thang lương, bảng lương kèm theo tiêu chuẩn và điều kiện áp dụng các mức lương, nhóm lương, ngạch lương trong thang lương, bảng lương tại nơi làm việc của người lao động.</w:t>
      </w:r>
    </w:p>
    <w:p>
      <w:r>
        <w:rPr>
          <w:b w:val="0"/>
          <w:i w:val="0"/>
        </w:rPr>
        <w:t>9. Chỉ đạo công ty con do công ty mẹ làm chủ sở hữu xây dựng thang lương, bảng lương, chế độ phụ cấp lương và phương án chuyển xếp lương theo quy định tại Thông tư này, báo cáo công ty mẹ cho ý kiến trước khi thực hiện.</w:t>
      </w:r>
    </w:p>
    <w:p>
      <w:r>
        <w:rPr>
          <w:b w:val="0"/>
          <w:i w:val="0"/>
        </w:rPr>
        <w:t>10. Báo cáo chủ sở hữu kết quả thực hiện chuyển xếp lương mới đối với người lao động trong công ty mẹ và công ty con theo Biểu mẫu số 1 ban hành kèm theo Thông tư này.</w:t>
      </w:r>
    </w:p>
    <w:p>
      <w:r>
        <w:rPr>
          <w:b w:val="0"/>
          <w:i w:val="0"/>
        </w:rPr>
        <w:t>11. Báo cáo Hội đồng thành viên hoặc Chủ tịch công ty, chủ sở hữu hoặc Bộ Lao động - Thương binh và Xã hội những vướng mắc trong quá trình xây dựng thang lương, bảng lương, phụ cấp lương và chuyển xếp lương mới.</w:t>
      </w:r>
    </w:p>
    <w:p>
      <w:r>
        <w:rPr>
          <w:b/>
          <w:i w:val="0"/>
        </w:rPr>
        <w:t>Điều 14. Trách nhiệm của Hội đồng thành viên hoặc Chủ tịch công ty</w:t>
      </w:r>
    </w:p>
    <w:p>
      <w:r>
        <w:rPr>
          <w:b w:val="0"/>
          <w:i w:val="0"/>
        </w:rPr>
        <w:t>1. Chỉ đạo Tổng giám đốc, Giám đốc triển khai các nhiệm vụ xây dựng thang lương, bảng lương, phụ cấp lương, chuyển xếp lương theo quy định tại Thông tư này.</w:t>
      </w:r>
    </w:p>
    <w:p>
      <w:r>
        <w:rPr>
          <w:b w:val="0"/>
          <w:i w:val="0"/>
        </w:rPr>
        <w:t>2. Xem xét hệ thống thang lương, bảng lương, chế độ phụ cấp lương và phương án chuyển xếp lương mới theo đề nghị của Tổng giám đốc, Giám đốc để báo cáo Chủ sở hữu cho ý kiến.</w:t>
      </w:r>
    </w:p>
    <w:p>
      <w:r>
        <w:rPr>
          <w:b w:val="0"/>
          <w:i w:val="0"/>
        </w:rPr>
        <w:t>Đối với Tập đoàn kinh tế nhà nước, Tổng công ty, công ty xếp hạng đặc biệt hoặc vận dụng xếp hạng đặc biệt thì đồng thời gửi Bộ Lao động - Thương binh và Xã hội cho ý kiến trước khi Hội đồng thành viên hoặc chủ tịch công ty phê duyệt.</w:t>
      </w:r>
    </w:p>
    <w:p>
      <w:r>
        <w:rPr>
          <w:b w:val="0"/>
          <w:i w:val="0"/>
        </w:rPr>
        <w:t>3. Phê duyệt hệ thống thang lương, bảng lương, chế độ phụ cấp lương và phương án chuyển xếp lương mới sau khi chỉ đạo Tổng giám đốc, Giám đốc tiếp thu, hoàn chỉnh theo ý kiến của chủ sở hữu và Bộ Lao động - Thương binh và Xã hội đối với công ty nêu tại Khoản 2 Điều này.</w:t>
      </w:r>
    </w:p>
    <w:p>
      <w:r>
        <w:rPr>
          <w:b w:val="0"/>
          <w:i w:val="0"/>
        </w:rPr>
        <w:t>4. Báo cáo chủ sở hữu, Bộ Lao động - Thương binh và Xã hội các vướng mắc trong quá trình xây dựng thang lương, bảng lương, chế độ phụ cấp lương và chuyển xếp lương mới.</w:t>
      </w:r>
    </w:p>
    <w:p>
      <w:r>
        <w:rPr>
          <w:b/>
          <w:i w:val="0"/>
        </w:rPr>
        <w:t>Điều 15. Trách nhiệm của Chủ sở hữu</w:t>
      </w:r>
    </w:p>
    <w:p>
      <w:r>
        <w:rPr>
          <w:b w:val="0"/>
          <w:i w:val="0"/>
        </w:rPr>
        <w:t>1. Chỉ đạo, hướng dẫn Hội đồng thành viên hoặc Chủ tịch công ty triển khai xây dựng thang lương, bảng lương, phụ cấp lương, chuyển xếp lương theo quy định tại Thông tư này.</w:t>
      </w:r>
    </w:p>
    <w:p>
      <w:r>
        <w:rPr>
          <w:b w:val="0"/>
          <w:i w:val="0"/>
        </w:rPr>
        <w:t>2. Tiếp nhận, cho ý kiến về thang lương, bảng lương, chế độ phụ cấp lương và phương án chuyển xếp lương mới của công ty thuộc quyền quản lý; cho ý kiến về các chế độ phụ cấp khác theo quy định tại Điều 12 Thông tư này sau khi tham khảo ý kiến của Bộ Lao động - Thương binh và Xã hội.</w:t>
      </w:r>
    </w:p>
    <w:p>
      <w:r>
        <w:rPr>
          <w:b w:val="0"/>
          <w:i w:val="0"/>
        </w:rPr>
        <w:t>3. Phối hợp với Bộ Lao động - Thương binh và Xã hội xem xét thang lương, bảng lương, phụ cấp lương và phương án chuyển xếp lương mới đối với Tập đoàn kinh tế nhà nước, Tổng công ty, công ty xếp hạng đặc biệt hoặc vận dụng xếp hạng đặc biệt.</w:t>
      </w:r>
    </w:p>
    <w:p>
      <w:r>
        <w:rPr>
          <w:b w:val="0"/>
          <w:i w:val="0"/>
        </w:rPr>
        <w:t>4. Tổng hợp gửi Bộ Lao động - Thương binh và Xã hội tình hình xây dựng thang lương, bảng lương, các vướng mắc và kết quả chuyển xếp lương mới đối với người lao động trong công ty thuộc quyền quản lý theo Biểu mẫu số 2 ban hành kèm theo Thông tư này.</w:t>
      </w:r>
    </w:p>
    <w:p>
      <w:r>
        <w:rPr>
          <w:b w:val="0"/>
          <w:i w:val="0"/>
        </w:rPr>
        <w:t>5. Kiểm tra, giám sát việc xây dựng thang lương, bảng lương, phụ cấp lương, chuyển xếp lương mới đối với người lao động trong các công ty thuộc quyền quản lý.</w:t>
      </w:r>
    </w:p>
    <w:p>
      <w:r>
        <w:rPr>
          <w:b/>
          <w:i w:val="0"/>
        </w:rPr>
        <w:t>Điều 16. Trách nhiệm của Bộ Lao động - Thương binh và Xã hội</w:t>
      </w:r>
    </w:p>
    <w:p>
      <w:r>
        <w:rPr>
          <w:b w:val="0"/>
          <w:i w:val="0"/>
        </w:rPr>
        <w:t>1. Tuyên truyền, phổ biến và hướng dẫn các Tập đoàn, Tổng công ty, công ty xây dựng thang lương, bảng lương, phụ cấp lương, chuyển xếp lương theo quy định tại Thông tư này.</w:t>
      </w:r>
    </w:p>
    <w:p>
      <w:r>
        <w:rPr>
          <w:b w:val="0"/>
          <w:i w:val="0"/>
        </w:rPr>
        <w:t>2. Tiếp nhận, cho ý kiến về thang lương, bảng lương, chế độ phụ cấp lương và phương án chuyển xếp lương mới đối với Tập đoàn kinh tế nhà nước, Tổng công ty, công ty xếp hạng đặc biệt hoặc vận dụng xếp hạng đặc biệt, đồng thời gửi ý kiến tham gia cho chủ sở hữu biết để chỉ đạo Tập đoàn, Tổng công ty, công ty.</w:t>
      </w:r>
    </w:p>
    <w:p>
      <w:r>
        <w:rPr>
          <w:b w:val="0"/>
          <w:i w:val="0"/>
        </w:rPr>
        <w:t>3. Tổng hợp và xử lý các vướng mắc trong quá trình xây dựng thang lương, bảng lương, chế độ phụ cấp lương và thực hiện chuyển xếp lương mới.</w:t>
      </w:r>
    </w:p>
    <w:p>
      <w:r>
        <w:rPr>
          <w:b w:val="0"/>
          <w:i w:val="0"/>
        </w:rPr>
        <w:t>4. Phối hợp với chủ sở hữu để thanh tra, kiểm tra, giám sát việc thực hiện quy định tại Thông tư này.</w:t>
      </w:r>
    </w:p>
    <w:p>
      <w:r>
        <w:rPr>
          <w:b w:val="0"/>
          <w:i w:val="0"/>
        </w:rPr>
        <w:t>5. Tổng hợp, báo cáo tình hình thực hiện xây dựng thang lương, bảng lương, chế độ phụ cấp lương theo yêu cầu của Chính phủ, Thủ tướng chính phủ.</w:t>
      </w:r>
    </w:p>
    <w:p>
      <w:r>
        <w:rPr>
          <w:b/>
          <w:i w:val="0"/>
        </w:rPr>
        <w:t>Điều 17. Trách nhiệm của cơ quan quản lý nhà nước về lao động cấp huyện nơi đặt cơ sở sản xuất, kinh doanh của công ty</w:t>
      </w:r>
    </w:p>
    <w:p>
      <w:r>
        <w:rPr>
          <w:b w:val="0"/>
          <w:i w:val="0"/>
        </w:rPr>
        <w:t>1. Tiếp nhận, rà soát, kiểm tra, giám sát việc xây dựng thang lương, bảng lương, chế độ phụ cấp lương của công ty theo quy định tại Thông tư này.</w:t>
      </w:r>
    </w:p>
    <w:p>
      <w:r>
        <w:rPr>
          <w:b w:val="0"/>
          <w:i w:val="0"/>
        </w:rPr>
        <w:t>2. Trong quá trình rà soát, trường hợp phát hiện nội dung không đúng quy định thì trong vòng 15 ngày kể từ khi nhận được thang lương, bảng lương của công ty phải có văn bản thông báo yêu cầu công ty sửa đổi, điều chỉnh, bổ sung theo đúng quy định, đồng thời gửi thông báo để chủ sở hữu của công ty biết.</w:t>
      </w:r>
    </w:p>
    <w:p>
      <w:r>
        <w:rPr>
          <w:b/>
          <w:i w:val="0"/>
        </w:rPr>
        <w:t xml:space="preserve">Mục 5 </w:t>
      </w:r>
      <w:r>
        <w:br/>
      </w:r>
      <w:r>
        <w:rPr>
          <w:b/>
          <w:i w:val="0"/>
        </w:rPr>
        <w:br/>
        <w:t xml:space="preserve">     ĐIỀU KHOẢN THI HÀNH</w:t>
      </w:r>
    </w:p>
    <w:p>
      <w:r>
        <w:rPr>
          <w:b/>
          <w:i w:val="0"/>
        </w:rPr>
        <w:t>Điều 18. Hiệu lực thi hành</w:t>
      </w:r>
    </w:p>
    <w:p>
      <w:r>
        <w:rPr>
          <w:b w:val="0"/>
          <w:i w:val="0"/>
        </w:rPr>
        <w:t>1. Thông tư này có hiệu lực thi hành kể từ ngày 10 tháng 6 năm 2015.</w:t>
      </w:r>
    </w:p>
    <w:p>
      <w:r>
        <w:rPr>
          <w:b w:val="0"/>
          <w:i w:val="0"/>
        </w:rPr>
        <w:t>2. Các Thông tư do Bộ Lao động - Thương binh và Xã hội ban hành sau đây hết hiệu lực thi hành kể từ ngày Thông tư này có hiệu lực thi hành, bao gồm:</w:t>
      </w:r>
    </w:p>
    <w:p>
      <w:r>
        <w:rPr>
          <w:b w:val="0"/>
          <w:i w:val="0"/>
        </w:rPr>
        <w:t>a) Thông tư số 01/2005/TT-BLĐTBXH ngày 5 tháng 01 năm 2005 hướng dẫn chuyển xếp lương cũ sang lương mới đối với Tổng giám đốc, Giám đốc, Phó tổng giám đốc, Phó giám đốc, Kế toán trưởng và công nhân, viên chức, nhân viên trong các công ty nhà nước theo Nghị định số 205/2004/NĐ-CP ngày 14 tháng 12 năm 2004 của Chính phủ;</w:t>
      </w:r>
    </w:p>
    <w:p>
      <w:r>
        <w:rPr>
          <w:b w:val="0"/>
          <w:i w:val="0"/>
        </w:rPr>
        <w:t>b) Thông tư số 04/1998/TT-BLĐTBXH ngày 04 tháng 4 năm 1998 hướng dẫn xây dựng tiêu chuẩn và thi nâng ngạch viên chức chuyên môn, nghiệp vụ trong doanh nghiệp nhà nước;</w:t>
      </w:r>
    </w:p>
    <w:p>
      <w:r>
        <w:rPr>
          <w:b w:val="0"/>
          <w:i w:val="0"/>
        </w:rPr>
        <w:t>c) Thông tư số 12/2003/TT-BLĐTBXH ngày 30 tháng 5 năm 2003 hướng dẫn thực hiện một số điều của Nghị định số 114/2002/NĐ-CP ngày 31 tháng 12 năm 2002 của Chính phủ về tiền lương đối với người lao động làm việc trong doanh nghiệp nhà nước;</w:t>
      </w:r>
    </w:p>
    <w:p>
      <w:r>
        <w:rPr>
          <w:b w:val="0"/>
          <w:i w:val="0"/>
        </w:rPr>
        <w:t>d) Thông tư số 18/2008/TT-BLĐTBXH ngày 16 tháng 9 năm 2008 sửa đổi, bổ sung Thông tư số 12/2003/TT-BLĐTBXH ngày 30 tháng 5 năm 2003 hướng dẫn thực hiện một số điều của Nghị định số 114/2002/NĐ-CP ngày 31 tháng 12 năm 2002 của Chính phủ về tiền lương;</w:t>
      </w:r>
    </w:p>
    <w:p>
      <w:r>
        <w:rPr>
          <w:b w:val="0"/>
          <w:i w:val="0"/>
        </w:rPr>
        <w:t>đ) Thông tư số 03/2005/TT-BLĐTBXH ngày 5 tháng 01 năm 2005 hướng dẫn thực hiện chế độ phụ cấp trách nhiệm công việc trong các công ty nhà nước theo Nghị định số 205/2004/NĐ-CP ngày 14 tháng 12 năm 2004 của Chính phủ;</w:t>
      </w:r>
    </w:p>
    <w:p>
      <w:r>
        <w:rPr>
          <w:b w:val="0"/>
          <w:i w:val="0"/>
        </w:rPr>
        <w:t>e) Thông tư số 04/2005/TT-BLĐTBXH ngày 5 tháng 01 năm 2005 hướng dẫn thực hiện chế độ phụ cấp độc hại, nguy hiểm trong các công ty nhà nước theo Nghị định số 205/2004/NĐ-CP ngày 14 tháng 12 năm 2004 của Chính phủ;</w:t>
      </w:r>
    </w:p>
    <w:p>
      <w:r>
        <w:rPr>
          <w:b w:val="0"/>
          <w:i w:val="0"/>
        </w:rPr>
        <w:t>f) Thông tư số 05/2005/TT-BLĐTBXH ngày 5 tháng 01 năm 2005 hướng dẫn thực hiện chế độ phụ cấp phụ cấp lưu động trong các công ty nhà nước theo Nghị định số 205/2004/NĐ-CP ngày 14 tháng 12 năm 2004 của Chính phủ;</w:t>
      </w:r>
    </w:p>
    <w:p>
      <w:r>
        <w:rPr>
          <w:b w:val="0"/>
          <w:i w:val="0"/>
        </w:rPr>
        <w:t>g) Thông tư số 13/2003/TT-BLĐTBXH ngày 30 tháng 5 năm 2003 hướng dẫn thực hiện một số điều của Nghị định số 114/2002/NĐ-CP ngày 31 tháng 12 năm 2002 của Chính phủ về tiền lương đối với người lao động làm việc trong doanh nghiệp hoạt động theo Luật doanh nghiệp;</w:t>
      </w:r>
    </w:p>
    <w:p>
      <w:r>
        <w:rPr>
          <w:b w:val="0"/>
          <w:i w:val="0"/>
        </w:rPr>
        <w:t>h) Thông tư số 14/2003/TT-BLĐTBXH ngày 30 tháng 5 năm 2003 hướng dẫn thực hiện một số điều của Nghị định số 114/2002/NĐ-CP ngày 31 tháng 12 năm 2002 của Chính phủ về tiền lương đối với người lao động làm việc trong các doanh nghiệp có vốn đầu tư nước ngoài và cơ quan, tổ chức nước ngoài hoặc quốc tế tại Việt Nam;</w:t>
      </w:r>
    </w:p>
    <w:p>
      <w:r>
        <w:rPr>
          <w:b w:val="0"/>
          <w:i w:val="0"/>
        </w:rPr>
        <w:t>i) Thông tư số 28/2007/TT-BLĐTBXH ngày 5 tháng 12 năm 2007 sửa đổi Thông tư số 13/2003/TT-BLĐTBXH và Thông tư số 14/2003/TT-BLĐTBXH của Bộ Lao động - Thương binh và Xã hội hướng dẫn thực hiện một số điều của Nghị định số 114/2002/NĐ-CP ngày 31 tháng 12 năm 2002 của Chính phủ.</w:t>
      </w:r>
    </w:p>
    <w:p>
      <w:r>
        <w:rPr>
          <w:b w:val="0"/>
          <w:i w:val="0"/>
        </w:rPr>
        <w:t>3. Trong thời gian công ty chưa xây dựng thang lương, bảng lương dựa trên đánh giá độ phức tạp công việc theo quy định tại Thông tư này thì phải rà soát, thống kê thang lương, bảng lương, phụ cấp lương đang áp dụng theo Nghị định 205/2004/NĐ-CP ngày 14 tháng 12 năm 2004 của Chính phủ, điều chỉnh, bổ sung bảo đảm nguyên tắc quy định tại Điều 7, Nghị định số 49/2013/NĐ-CP ngày 14 tháng 5 năm 2013 của Chính phủ, sau đó ban hành tạm thời để áp dụng trong công ty.</w:t>
      </w:r>
    </w:p>
    <w:p>
      <w:r>
        <w:rPr>
          <w:b w:val="0"/>
          <w:i w:val="0"/>
        </w:rPr>
        <w:t>4. Kể từ khi Thông tư này có hiệu lực thi hành thì việc xét nâng bậc lương sớm hoặc kéo dài thời hạn nâng bậc lương đối với Chủ tịch Hội đồng thành viên chuyên trách, thành viên chuyên trách Hội đồng thành viên hoặc Chủ tịch công ty chuyên trách, Kiểm soát viên chuyên trách, Tổng giám đốc, Giám đốc, Phó tổng giám đốc, Phó giám đốc, Kế toán trưởng đang xếp lương bậc 1/2 theo hạng công ty tại Phụ lục số 1, ban hành kèm theo Nghị định số 51/2013/NĐ-CP ngày 14 tháng 5 năm 2013 của Chính được thực hiện như sau:</w:t>
      </w:r>
    </w:p>
    <w:p>
      <w:r>
        <w:rPr>
          <w:b w:val="0"/>
          <w:i w:val="0"/>
        </w:rPr>
        <w:t>a) Đối với người được phong tặng danh hiệu Anh hùng lao động, Huân chương lao động hạng 1, 2, 3, chiến sĩ thi đua toàn quốc theo quy định của Chính phủ thì được xét nâng bậc lương sớm không quá 24 tháng; đối với người được tặng bằng khen của Thủ tướng Chính phủ, hai năm liền được tặng bằng khen cấp Bộ hoặc cấp tỉnh, chiến sĩ thi đua cấp ngành, lĩnh vực thì được xét nâng bậc lương sớm không quá 12 tháng;</w:t>
      </w:r>
    </w:p>
    <w:p>
      <w:r>
        <w:rPr>
          <w:b w:val="0"/>
          <w:i w:val="0"/>
        </w:rPr>
        <w:t>b) Đối với người bị kỷ luật nhưng chưa đến mức bị cách chức hoặc bị xử lý trách nhiệm hình sự thì phải kéo dài thêm tối đa 12 tháng so với thời gian nâng bậc lương theo quy định.</w:t>
      </w:r>
    </w:p>
    <w:p>
      <w:r>
        <w:rPr>
          <w:b w:val="0"/>
          <w:i w:val="0"/>
        </w:rPr>
        <w:t>5. Khi xây dựng thang lương, bảng lương, phụ cấp lương và chuyển xếp lương theo quy định tại Thông tư này, thì các mức lương, phụ cấp lương để đóng, hưởng bảo hiểm xã hội đối với người lao động đến hết ngày 31 tháng 12 năm 2015 được thực hiện theo quy định và hướng dẫn của cơ quan Nhà nước có thẩm quyền; từ ngày 01 tháng 01 năm 2016 trở đi, thực hiện theo quy định của Luật Bảo hiểm xã hội ngày 20 tháng 11 năm 2014.</w:t>
      </w:r>
    </w:p>
    <w:p>
      <w:r>
        <w:rPr>
          <w:b w:val="0"/>
          <w:i w:val="0"/>
        </w:rPr>
        <w:t>6. Các tổ chức, đơn vị của Nhà nước, đơn vị sự nghiệp trực thuộc công ty đang xếp lương theo thang lương, bảng lương, phụ cấp lương do Chính phủ ban hành kèm theo Nghị định số 205/2004/NĐ-CP ngày 14 tháng 12 năm 2004 thì xây dựng thang lương, bảng lương, phụ cấp lương và thực hiện chuyển xếp lương đối với người lao động theo quy định tại Thông tư này.</w:t>
      </w:r>
    </w:p>
    <w:p>
      <w:r>
        <w:rPr>
          <w:b w:val="0"/>
          <w:i w:val="0"/>
        </w:rPr>
        <w:t>7. Công ty có cổ phần, vốn góp của nhà nước đang vận dụng xếp lương theo thang lương, bảng lương do Chính phủ ban hành kèm theo Nghị định số 205/2004/NĐ-CP ngày 14 tháng 12 năm 2004 thì người đại diện vốn nhà nước tham gia quyết định hoặc đề xuất với Hội đồng quản trị, Hội đồng thành viên xây dựng thang lương, bảng lương, phụ cấp lương và chuyển xếp lương đối với người lao động theo phương pháp quy định tại Thông tư này hoặc theo các phương pháp khác bảo đảm nguyên tắc quy định tại Điều 7, Nghị định số 49/2013/NĐ-CP ngày 14 tháng 5 năm 2013 của Chính phủ.</w:t>
      </w:r>
    </w:p>
    <w:p>
      <w:r>
        <w:rPr>
          <w:b w:val="0"/>
          <w:i w:val="0"/>
        </w:rPr>
        <w:t>8. Tổ chức chính trị, tổ chức chính trị - xã hội căn cứ vào quy định tại Thông tư này để quyết định việc xây dựng thang lương, bảng lương đối với người lao động làm việc trong công ty trách nhiệm hữu hạn một thành viên do tổ chức chính trị, tổ chức chính trị - xã hội làm chủ sở hữu.</w:t>
      </w:r>
    </w:p>
    <w:p>
      <w:r>
        <w:rPr>
          <w:b/>
          <w:i w:val="0"/>
        </w:rPr>
        <w:t>Điều 19. Trách nhiệm thi hành</w:t>
      </w:r>
    </w:p>
    <w:p>
      <w:r>
        <w:rPr>
          <w:b w:val="0"/>
          <w:i w:val="0"/>
        </w:rPr>
        <w:t>1. Bộ trưởng, Thủ trưởng cơ quan ngang Bộ, Thủ trưởng cơ quan thuộc Chính phủ, Chủ tịch Ủy ban nhân dân tỉnh, thành phố trực thuộc Trung ương có trách nhiệm chỉ đạo, đôn đốc, kiểm tra công ty thuộc quyền quản lý thực hiện các quy định tại Thông tư này.</w:t>
      </w:r>
    </w:p>
    <w:p>
      <w:r>
        <w:rPr>
          <w:b w:val="0"/>
          <w:i w:val="0"/>
        </w:rPr>
        <w:t>2. Trong quá trình thực hiện nếu có vướng mắc, đề nghị cơ quan, công ty phản ánh về Bộ Lao động - Thương binh và Xã hội để hướng dẫn bổ sung kịp thời./.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