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18/2002/CT-UB Về việc giải quyết đất ở và đất sản xuất cho đồng bào dân tộc thiểu số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GIA LAI</w:t>
            </w:r>
            <w:r>
              <w:rPr>
                <w:b w:val="0"/>
                <w:i w:val="0"/>
              </w:rPr>
              <w:br/>
            </w:r>
            <w:r>
              <w:rPr>
                <w:b/>
                <w:i w:val="0"/>
              </w:rPr>
              <w:t>____________</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i w:val="0"/>
              </w:rPr>
              <w:t>________________________</w:t>
            </w:r>
          </w:p>
        </w:tc>
      </w:tr>
    </w:tbl>
    <w:p>
      <w:r>
        <w:rPr>
          <w:b/>
          <w:i w:val="0"/>
        </w:rPr>
        <w:t>CHỈ THỊ</w:t>
      </w:r>
    </w:p>
    <w:p>
      <w:r>
        <w:rPr>
          <w:b/>
          <w:i w:val="0"/>
        </w:rPr>
        <w:t>CỦA UỶ BAN NHÂN DÂN TỈNH GIA LAI</w:t>
      </w:r>
    </w:p>
    <w:p>
      <w:r>
        <w:rPr>
          <w:b/>
          <w:i w:val="0"/>
        </w:rPr>
        <w:t>Về việc giải quyết đất ở và đất sản xuất cho đồng bào dân tộc thiểu số</w:t>
      </w:r>
    </w:p>
    <w:p>
      <w:r>
        <w:rPr>
          <w:b/>
          <w:i w:val="0"/>
        </w:rPr>
        <w:t>____________________________</w:t>
      </w:r>
    </w:p>
    <w:p>
      <w:r>
        <w:rPr>
          <w:b w:val="0"/>
          <w:i w:val="0"/>
        </w:rPr>
        <w:t>Thực hiện Quyết định 168/2001/TTg - ngày 30/10/2001 của Thủ tướng Chính phủ về việc định hướng dài hạn, kế hoạch 5 năm 2001-2005 và những giải pháp phát triển kinh tế - xã hội vùng Tây Nguyên. Thời gian qua, Uỷ ban nhân dân tỉnh đã chỉ đạo Uỷ ban nhân dân các huyện thành phố, các Sở ngành triển khai công tác giải quyết đất cho đồng bào dân tộc thiểu số thiếu đất hoặc không có đất sản xuất.</w:t>
      </w:r>
    </w:p>
    <w:p>
      <w:r>
        <w:rPr>
          <w:b w:val="0"/>
          <w:i w:val="0"/>
        </w:rPr>
        <w:t>Đến nay toàn tỉnh đã giải quyết được 873 ha đất sản xuất cho đồng bào dân tộc thiểu số thiếu đất, góp phần ổn định cuộc sống, phát triển sản xuất. Tuy vậy, do tình trạng mua bán, sang nhượng đất trái phép của đồng bào ở những năm trước đây thực hiện chiến lược điều chỉnh phân bổ lại lao động, hình thành các công nông lâm trường, các công ty, công trình công cộng và dân số tăng lên cả tự nhiên lẫn cơ học nên hiện tại trong tỉnh còn nhiều hộ đồng bào dân tộc thiểu số vẫn nằm trong tình trạng thiếu đất sản xuất nông nghiệp, nhất là đất ruộng trồng cây lương thực.</w:t>
      </w:r>
    </w:p>
    <w:p>
      <w:r>
        <w:rPr>
          <w:b w:val="0"/>
          <w:i w:val="0"/>
        </w:rPr>
        <w:t>Để khắc phục tình trạng trên và kịp thời giải quyết đất ở, đất sản xuất cho đồng bào dân tộc thiểu số thiếu đất hoặc không có đất; Uỷ ban nhân dân tỉnh chỉ thị Uỷ ban nhân dân các huyện, thành phố, các sở ngành liên quan triển khai ngay những việc sau đây:</w:t>
      </w:r>
    </w:p>
    <w:p>
      <w:pPr>
        <w:jc w:val="both"/>
      </w:pPr>
      <w:r>
        <w:rPr>
          <w:b/>
          <w:i w:val="0"/>
        </w:rPr>
        <w:t>1</w:t>
      </w:r>
      <w:r>
        <w:rPr>
          <w:b w:val="0"/>
          <w:i w:val="0"/>
        </w:rPr>
        <w:t>/ Uỷ ban nhân dân các huyện, thành phố thành lập ngay Ban chỉ đạo giải quyết đất ở đất sản xuất cho đồng bào dân tộc thiểu số thiếu đất hoặc không có đất trên địa bàn. Thành phần Ban chỉ đạo gồm: Lãnh đạo Uỷ ban nhân dân huyện, thành phố. Các ngành Nông nghiệp, Địa chính, Tài chính, Kế hoạch Đầu tư, Tổ chức Lao động Thương binh xã hội; Hội Nông dân.</w:t>
      </w:r>
    </w:p>
    <w:p>
      <w:pPr>
        <w:jc w:val="both"/>
      </w:pPr>
      <w:r>
        <w:rPr>
          <w:b/>
          <w:i w:val="0"/>
        </w:rPr>
        <w:t>2</w:t>
      </w:r>
      <w:r>
        <w:rPr>
          <w:b w:val="0"/>
          <w:i w:val="0"/>
        </w:rPr>
        <w:t>/ Uỷ ban nhân dân các huyện, thành phố, hướng dẫn các phòng ban chức năng và Uỷ ban nhân dân các xã triển khai công tác điều tra tình hình sử dụng đất, tình hình thiếu đất của các hộ đồng bào dân tộc thiểu số trên địa bàn, cụ thể từng buôn làng, từng hộ theo tiêu chí thống nhất tại Quyết định số 53/2002/QĐ-UB ngày 12/07/2002 của Uỷ ban nhân dân tỉnh Gia Lai; đồng thời chỉ đạo các phòng chức năng kết hợp với chính quyền các xã, buôn làng, khảo sát lập kế hoạch về khả năng giải quyết đất, nguồn đất, loại đất cụ thể.</w:t>
      </w:r>
    </w:p>
    <w:p>
      <w:pPr>
        <w:jc w:val="both"/>
      </w:pPr>
      <w:r>
        <w:rPr>
          <w:b w:val="0"/>
          <w:i w:val="0"/>
        </w:rPr>
        <w:t>V</w:t>
      </w:r>
      <w:r>
        <w:rPr>
          <w:b w:val="0"/>
          <w:i w:val="0"/>
        </w:rPr>
        <w:t>iệc giải quyết đất phải dựa trên cơ sở tiêu chí thống nhất và tuỳ thuộc vào khả năng nguồn đất của địa phương, phải tuân theo pháp luật và phù hợp phong tục tập quán của đồng bào, không được xâm phạm vào đất có rừng.</w:t>
      </w:r>
    </w:p>
    <w:p>
      <w:pPr>
        <w:jc w:val="both"/>
      </w:pPr>
      <w:r>
        <w:rPr>
          <w:b/>
          <w:i w:val="0"/>
        </w:rPr>
        <w:t>3</w:t>
      </w:r>
      <w:r>
        <w:rPr>
          <w:b w:val="0"/>
          <w:i w:val="0"/>
        </w:rPr>
        <w:t>/ Sở Nông nghiệp và PTNT chịu trách nhiệm hướng dẫn công tác điều tra và biện pháp giải quyết đất đối với các huyện, thành phố.</w:t>
      </w:r>
    </w:p>
    <w:p>
      <w:pPr>
        <w:jc w:val="both"/>
      </w:pPr>
      <w:r>
        <w:rPr>
          <w:b/>
          <w:i w:val="0"/>
        </w:rPr>
        <w:t>4</w:t>
      </w:r>
      <w:r>
        <w:rPr>
          <w:b w:val="0"/>
          <w:i w:val="0"/>
        </w:rPr>
        <w:t>/ Sở Nông nghiệp và PTNT, cùng Sở Tài chính Vật giá, lập kế hoạch về kinh phí cho công tác giải quyết đất ở và đất sản xuất cho đồng bào dân tộc thiểu số theo chỉ thị này.</w:t>
      </w:r>
    </w:p>
    <w:p>
      <w:pPr>
        <w:jc w:val="both"/>
      </w:pPr>
      <w:r>
        <w:rPr>
          <w:b/>
          <w:i w:val="0"/>
        </w:rPr>
        <w:t>5/</w:t>
      </w:r>
      <w:r>
        <w:rPr>
          <w:b w:val="0"/>
          <w:i w:val="0"/>
        </w:rPr>
        <w:t xml:space="preserve"> Sở Địa chính nghiên cứu trình Uỷ ban nhân dân tỉnh quy định cụ thể một số giải pháp giao đất; đảm bảo diện tích đất sau khi giải quyết phải đúng đối tượng, sản xuất ổn định lâu dài; tránh hiện tượng mua bán sang nhượng bất hợp pháp.</w:t>
      </w:r>
    </w:p>
    <w:p>
      <w:r>
        <w:rPr>
          <w:b w:val="0"/>
          <w:i w:val="0"/>
        </w:rPr>
        <w:t>Thời hạn kết thúc điều tra, hoàn chỉnh phương án giải quyết đất cấp huyện là ngày 25/09/2002. Sở Nông nghiệp và PTNT chịu trách nhiệm tổng hợp trình Uỷ ban nhân dân tỉnh, các Bộ ngành Trung ương chậm nhất là ngày 15/10/2002.</w:t>
      </w:r>
    </w:p>
    <w:p>
      <w:r>
        <w:rPr>
          <w:b w:val="0"/>
          <w:i w:val="0"/>
        </w:rPr>
        <w:t>Nhận được Chỉ thị này, Uỷ ban nhân dân tỉnh yêu cầu Chủ tịch Uỷ ban nhân dân các huyện, thành phố, Giám đốc các Sở: Nông nghiệp &amp; PTNT, Địa chính, Tài chính - Vật giá, Kế hoạch Đầu tư; Thủ trưởng các sở, ngành, đơn vị liên quan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