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18/2025/QĐ-UBND Ban hành quy định về miễn nhiệm, từ chức, điều chuyển, thay thế đối với cán bộ, công chức, viên chức lãnh đạo, quản lý, người quản lý doanh nghiệp, kiểm soát viên sau khi bị kỷ luật hoặc uy tín giảm sút; năng lực hạn chế, kết quả công tác không đáp ứng yêu cầu thuộc thẩm quyền quản lý của Ủy ban nhân dân Thành phố Hồ Chí Minh</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THÀNH PHỐ HỒ CHÍ MINH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18/2025/QĐ-UBND</w:t>
        <w:br/>
        <w:t xml:space="preserve">     </w:t>
      </w:r>
      <w:r>
        <w:rPr>
          <w:b w:val="0"/>
          <w:i w:val="0"/>
        </w:rPr>
        <w:br/>
      </w:r>
      <w:r>
        <w:rPr>
          <w:b w:val="0"/>
          <w:i/>
        </w:rPr>
        <w:br/>
        <w:t xml:space="preserve">      Thành phố Hồ Chí Minh, ngày 12 tháng 2 năm 2025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THÀNH PHỐ HỒ CHÍ MINH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18/2025/QĐ-UBND</w:t>
        <w:br/>
        <w:t xml:space="preserve">     </w:t>
      </w:r>
      <w:r>
        <w:rPr>
          <w:b w:val="0"/>
          <w:i w:val="0"/>
        </w:rPr>
        <w:br/>
      </w:r>
      <w:r>
        <w:rPr>
          <w:b w:val="0"/>
          <w:i/>
        </w:rPr>
        <w:br/>
        <w:t xml:space="preserve">      Thành phố Hồ Chí Minh, ngày 12 tháng 2 năm 2025</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THÀNH PHỐ HỒ CHÍ MINH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THÀNH PHỐ HỒ CHÍ MINH</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THÀNH PHỐ HỒ CHÍ MINH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18/2025/QĐ-UBND</w:t>
        <w:br/>
        <w:t xml:space="preserve">     </w:t>
      </w:r>
      <w:r>
        <w:rPr>
          <w:b w:val="0"/>
          <w:i w:val="0"/>
        </w:rPr>
        <w:br/>
      </w:r>
      <w:r>
        <w:rPr>
          <w:b w:val="0"/>
          <w:i/>
        </w:rPr>
        <w:br/>
        <w:t xml:space="preserve">      Thành phố Hồ Chí Minh, ngày 12 tháng 2 năm 2025</w:t>
        <w:br/>
        <w:t xml:space="preserve">     </w:t>
      </w:r>
      <w:r>
        <w:rPr>
          <w:b w:val="0"/>
          <w:i w:val="0"/>
        </w:rPr>
        <w:br/>
      </w:r>
    </w:p>
    <w:p>
      <w:pPr>
        <w:jc w:val="center"/>
      </w:pPr>
      <w:r>
        <w:rPr>
          <w:b w:val="0"/>
          <w:i w:val="0"/>
        </w:rPr>
        <w:br/>
        <w:t xml:space="preserve">      Số: 18/2025/QĐ-UBND</w:t>
        <w:br/>
        <w:t xml:space="preserve">     </w:t>
      </w:r>
    </w:p>
    <w:p>
      <w:pPr>
        <w:jc w:val="center"/>
      </w:pPr>
      <w:r>
        <w:rPr>
          <w:b w:val="0"/>
          <w:i w:val="0"/>
        </w:rPr>
        <w:br/>
        <w:t xml:space="preserve">      Thành phố Hồ Chí Minh, ngày 12 tháng 2 năm 2025</w:t>
        <w:br/>
        <w:t xml:space="preserve">     </w:t>
      </w:r>
    </w:p>
    <w:p>
      <w:r>
        <w:rPr>
          <w:b/>
          <w:i w:val="0"/>
        </w:rPr>
        <w:t>QUYẾT ĐỊNH</w:t>
      </w:r>
    </w:p>
    <w:p>
      <w:r>
        <w:rPr>
          <w:b/>
          <w:i w:val="0"/>
        </w:rPr>
        <w:t>Ban hành quy định về miễn nhiệm, từ chức, điều chuyển, thay thế đối với</w:t>
      </w:r>
    </w:p>
    <w:p>
      <w:r>
        <w:rPr>
          <w:b/>
          <w:i w:val="0"/>
        </w:rPr>
        <w:t>cán bộ, công chức, viên chức lãnh đạo, quản lý, người quản lý doanh nghiệp,</w:t>
      </w:r>
    </w:p>
    <w:p>
      <w:r>
        <w:rPr>
          <w:b/>
          <w:i w:val="0"/>
        </w:rPr>
        <w:t>kiểm soát viên sau khi bị kỷ luật hoặc uy tín giảm sút; năng lực hạn chế,</w:t>
      </w:r>
    </w:p>
    <w:p>
      <w:r>
        <w:rPr>
          <w:b/>
          <w:i w:val="0"/>
        </w:rPr>
        <w:t>kết quả công tác không đáp ứng yêu cầu thuộc thẩm quyền quản lý</w:t>
      </w:r>
    </w:p>
    <w:p>
      <w:r>
        <w:rPr>
          <w:b/>
          <w:i w:val="0"/>
        </w:rPr>
        <w:t>của Ủy ban nhân dân Thành phố Hồ Chí Minh</w:t>
      </w:r>
    </w:p>
    <w:p>
      <w:r>
        <w:rPr>
          <w:b w:val="0"/>
          <w:i w:val="0"/>
        </w:rPr>
        <w:t>________________</w:t>
      </w:r>
    </w:p>
    <w:p>
      <w:r>
        <w:rPr>
          <w:b/>
          <w:i w:val="0"/>
        </w:rPr>
        <w:t>ỦY BAN NHÂN DÂN THÀNH PHỐ HỒ CHÍ MINH</w:t>
      </w:r>
    </w:p>
    <w:p>
      <w:pPr>
        <w:jc w:val="both"/>
      </w:pPr>
      <w:r>
        <w:rPr>
          <w:b w:val="0"/>
          <w:i/>
        </w:rPr>
        <w:t>Căn cứ Luật Tổ chức chính quyền địa phương ngày 19 tháng 6 năm 2015;</w:t>
      </w:r>
    </w:p>
    <w:p>
      <w:pPr>
        <w:jc w:val="both"/>
      </w:pPr>
      <w:r>
        <w:rPr>
          <w:b w:val="0"/>
          <w:i/>
        </w:rPr>
        <w:t>Căn cứ Luật sửa đổi, bổ sung một số điều của Luật Tổ chức Chính phủ và Luật Tổ chức chính quyền địa phương ngày 22 tháng 11 năm 2019;</w:t>
      </w:r>
    </w:p>
    <w:p>
      <w:pPr>
        <w:jc w:val="both"/>
      </w:pPr>
      <w:r>
        <w:rPr>
          <w:b w:val="0"/>
          <w:i/>
        </w:rPr>
        <w:t>Căn cứ Luật Ban hành văn bản quy phạm pháp luật ngày 22 tháng 6 năm 2015; Luật sửa đổi, bổ sung một số điều của Luật Ban hành văn bản quy phạm pháp luật ngày 18 tháng 6 năm 2020;</w:t>
      </w:r>
    </w:p>
    <w:p>
      <w:pPr>
        <w:jc w:val="both"/>
      </w:pPr>
      <w:r>
        <w:rPr>
          <w:b w:val="0"/>
          <w:i/>
        </w:rPr>
        <w:t>Căn cứ Luật Cán bộ, công chức năm 2008;</w:t>
      </w:r>
    </w:p>
    <w:p>
      <w:pPr>
        <w:jc w:val="both"/>
      </w:pPr>
      <w:r>
        <w:rPr>
          <w:b w:val="0"/>
          <w:i/>
        </w:rPr>
        <w:t>Căn cứ Luật Viên chức năm 2010;</w:t>
      </w:r>
    </w:p>
    <w:p>
      <w:pPr>
        <w:jc w:val="both"/>
      </w:pPr>
      <w:r>
        <w:rPr>
          <w:b w:val="0"/>
          <w:i/>
        </w:rPr>
        <w:t>Căn cứ Luật sửa đổi, bổ sung một số điều của Luật Cán bộ, công chức và Luật Viên chức ngày 25 tháng 11 năm 2019;</w:t>
      </w:r>
    </w:p>
    <w:p>
      <w:pPr>
        <w:jc w:val="both"/>
      </w:pPr>
      <w:r>
        <w:rPr>
          <w:b w:val="0"/>
          <w:i/>
        </w:rPr>
        <w:t>Căn cứ Nghị định số 34/2016/NĐ-CP ngày 14 tháng 5 năm 2016 của Chính phủ quy định chi tiết một số điều và biện pháp thi hành Luật Ban hành văn bản quy phạm pháp luật;</w:t>
      </w:r>
    </w:p>
    <w:p>
      <w:pPr>
        <w:jc w:val="both"/>
      </w:pPr>
      <w:r>
        <w:rPr>
          <w:b w:val="0"/>
          <w:i/>
        </w:rPr>
        <w:t>Căn cứ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p>
    <w:p>
      <w:pPr>
        <w:jc w:val="both"/>
      </w:pPr>
      <w:r>
        <w:rPr>
          <w:b w:val="0"/>
          <w:i/>
        </w:rPr>
        <w:t>Căn cứ Nghị định số 59/2024/NĐ-CP sửa đổi, bổ sung một số điều của Nghị định số 34/2016/NĐ-CP ngày 14 tháng 5 năm 2016 của Chính phủ quy định chi tiết một số điều và biện pháp thi hành Luật Ban hành văn bản quy phạm pháp luật đã được sửa đổi, bổ sung một số điều theo Nghị định số 154/2020/NĐ-CP ngày 31 tháng 12 năm 2020 của Chính phủ;</w:t>
      </w:r>
    </w:p>
    <w:p>
      <w:pPr>
        <w:jc w:val="both"/>
      </w:pPr>
      <w:r>
        <w:rPr>
          <w:b w:val="0"/>
          <w:i/>
        </w:rPr>
        <w:t>Căn cứ Nghị định số 138/2020/NĐ-CP ngày 27 tháng 11 năm 2020 của Chính phủ quy định về tuyển dụng, sử dụng và quản lý công chức;</w:t>
      </w:r>
    </w:p>
    <w:p>
      <w:pPr>
        <w:jc w:val="both"/>
      </w:pPr>
      <w:r>
        <w:rPr>
          <w:b w:val="0"/>
          <w:i/>
        </w:rPr>
        <w:t>Căn cứ Nghị định số 116/2024/NĐ-CP ngày 17 tháng 9 năm 2024 của Chính phủ sửa đổi, bổ sung một số điều của Nghị định số 138/2020/NĐ-CP ngày 27 tháng 11 năm 2020 quy định về tuyển dụng, sử dụng và quản lý công chức và Nghị định số 06/2023/NĐ-CP ngày 21 tháng 02 năm 2023 quy định về kiểm định chất lượng đầu vào công chức;</w:t>
      </w:r>
    </w:p>
    <w:p>
      <w:pPr>
        <w:jc w:val="both"/>
      </w:pPr>
      <w:r>
        <w:rPr>
          <w:b w:val="0"/>
          <w:i/>
        </w:rPr>
        <w:t>Căn cứ Nghị định số 115/2020/NĐ-CP ngày 25 tháng 9 năm 2020 của Chính phủ quy định về tuyển dụng, sử dụng và quản lý viên chức;</w:t>
      </w:r>
    </w:p>
    <w:p>
      <w:pPr>
        <w:jc w:val="both"/>
      </w:pPr>
      <w:r>
        <w:rPr>
          <w:b w:val="0"/>
          <w:i/>
        </w:rPr>
        <w:t>Căn cứ Nghị định số 85/2023/NĐ-CP ngày 07 tháng 12 năm 2023 của Chính phủ về sửa đổi, bổ sung một số điều của Nghị định số 115/2020/NĐ-CP ngày 25 tháng 9 năm 2020 về tuyển dụng, sử dụng và quản lý viên chức;</w:t>
      </w:r>
    </w:p>
    <w:p>
      <w:pPr>
        <w:jc w:val="both"/>
      </w:pPr>
      <w:r>
        <w:rPr>
          <w:b w:val="0"/>
          <w:i/>
        </w:rPr>
        <w:t>Căn cứ Nghị định số 159/2020/NĐ-CP ngày 31 tháng 12 năm 2020 của Chính phủ về quản lý người giữ chức danh, chức vụ và người đại diện phần vốn nhà nước tại doanh nghiệp;</w:t>
      </w:r>
    </w:p>
    <w:p>
      <w:pPr>
        <w:jc w:val="both"/>
      </w:pPr>
      <w:r>
        <w:rPr>
          <w:b w:val="0"/>
          <w:i/>
        </w:rPr>
        <w:t>Căn cứ Nghị định số 69/2023/NĐ-CP ngày 14 tháng 9 năm 2023 của Chính phủ sửa đổi, bổ sung một số điều của Nghị định số 159/2020/NĐ-CP ngày 31 tháng 12 năm 2020 về quản lý người giữ chức danh, chức vụ và người đại diện phần vốn nhà nước tại doanh nghiệp;</w:t>
      </w:r>
    </w:p>
    <w:p>
      <w:pPr>
        <w:jc w:val="both"/>
      </w:pPr>
      <w:r>
        <w:rPr>
          <w:b w:val="0"/>
          <w:i/>
        </w:rPr>
        <w:t>Theo đề nghị của Giám đốc Sở Nội vụ Tờ trình số 10706/TTr-SNV ngày 31 tháng 12 năm 2024, Báo cáo thẩm định của Sở Tư pháp tại Công văn số 6426/BC-STP ngày 01 tháng 10 năm 2024, Công văn số 8592/STP-VB ngày 18 tháng 12 năm 2024 và ý kiến thống nhất của các Thành viên Ủy ban nhân dân Thành phố.</w:t>
      </w:r>
    </w:p>
    <w:p>
      <w:r>
        <w:rPr>
          <w:b/>
          <w:i w:val="0"/>
        </w:rPr>
        <w:t>QUYẾT ĐỊNH:</w:t>
      </w:r>
    </w:p>
    <w:p>
      <w:r>
        <w:rPr>
          <w:b/>
          <w:i w:val="0"/>
        </w:rPr>
        <w:t>Điều 1. Ban hành Quy định</w:t>
      </w:r>
    </w:p>
    <w:p>
      <w:r>
        <w:rPr>
          <w:b w:val="0"/>
          <w:i w:val="0"/>
        </w:rPr>
        <w:t>Ban hành kèm theo Quyết định này Quy định về miễn nhiệm, từ chức, điều chuyển, thay thế đối với cán bộ, công chức, viên chức lãnh đạo, quản lý, người quản lý doanh nghiệp, kiểm soát viên sau khi bị kỷ luật hoặc uy tín giảm sút; năng lực hạn chế, kết quả công tác không đáp ứng yêu cầu thuộc thẩm quyền quản lý của Ủy ban nhân dân Thành phố Hồ Chí Minh.</w:t>
      </w:r>
    </w:p>
    <w:p>
      <w:r>
        <w:rPr>
          <w:b/>
          <w:i w:val="0"/>
        </w:rPr>
        <w:t>Điều 2. Hiệu lực thi hành</w:t>
      </w:r>
    </w:p>
    <w:p>
      <w:r>
        <w:rPr>
          <w:b w:val="0"/>
          <w:i w:val="0"/>
        </w:rPr>
        <w:t>Quyết định này có hiệu lực thi hành kể từ ngày 25 tháng 02 năm 2025.</w:t>
      </w:r>
    </w:p>
    <w:p>
      <w:r>
        <w:rPr>
          <w:b/>
          <w:i w:val="0"/>
        </w:rPr>
        <w:t>Điều 3. Tổ chức thực hiện</w:t>
      </w:r>
    </w:p>
    <w:p>
      <w:r>
        <w:rPr>
          <w:b w:val="0"/>
          <w:i w:val="0"/>
        </w:rPr>
        <w:t>Chánh Văn phòng Ủy ban nhân dân Thành phố, Giám đốc Sở Nội vụ, Thủ trưởng các sở, ban, ngành Thành phố, Chủ tịch Ủy ban nhân dân các quận, huyện, thành phố Thủ Đức, Thủ trưởng các đơn vị sự nghiệp công lập trực thuộc Ủy ban nhân dân Thành phố, Chủ tịch Hội đồng thành viên, Tổng Giám đốc, Giám đốc các công ty 100% vốn nhà nước thuộc Thành phố, Tổng biên tập các cơ quan báo chí thuộc Ủy ban nhân dân Thành phố, Thủ trưởng các cơ quan, đơn vị có liên quan chịu trách nhiệm thi hành Quyết định này./.</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Phan Văn Mãi</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Phan Văn Mãi</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Phan Văn Mãi</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Phan Văn Mãi</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