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18/CT-UB về việc tiếp tục công tác thu hồi và quản lý vũ khí, vật liệu nổ trong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r>
        <w:rPr>
          <w:b w:val="0"/>
          <w:i w:val="0"/>
        </w:rPr>
        <w:t>Kính gửi:</w:t>
      </w:r>
    </w:p>
    <w:p>
      <w:r>
        <w:rPr>
          <w:b w:val="0"/>
          <w:i w:val="0"/>
        </w:rPr>
        <w:t>- UBND huyện, thị xã;</w:t>
      </w:r>
    </w:p>
    <w:p>
      <w:r>
        <w:rPr>
          <w:b w:val="0"/>
          <w:i w:val="0"/>
        </w:rPr>
        <w:t>- Các ngành CA, quân sự tỉnh.</w:t>
      </w:r>
    </w:p>
    <w:p>
      <w:r>
        <w:rPr>
          <w:b w:val="0"/>
          <w:i w:val="0"/>
        </w:rPr>
        <w:t>Từ sau ngày niềm Nam hoàn toàn giải phóng trong những năm qua, UBND tỉnh Bến Tre thi hành Nghị định số 175/CP và Nghị định số 33/CP của Hội đồng Chính phủ “về việc quản lý súng quân dụng, súng thể thao quốc phòng, vật liệu nổ”.</w:t>
      </w:r>
    </w:p>
    <w:p>
      <w:r>
        <w:rPr>
          <w:b w:val="0"/>
          <w:i w:val="0"/>
        </w:rPr>
        <w:t>Công tác thu hồi vũ khí rơi vãi trong chiến tranh, công tác quản lý bảo quản, sử dụng vũ khí được tổ chức thực hiện ở khắp các huyện, thị xã xuống tận cơ sở phường, xã, xóm ấp và trong cơ quan, xí nghiệp ...</w:t>
      </w:r>
    </w:p>
    <w:p>
      <w:r>
        <w:rPr>
          <w:b w:val="0"/>
          <w:i w:val="0"/>
        </w:rPr>
        <w:t>Trong quá trình tổ chức thực hiện công tác thu hồi quản lý vũ khí vửa qua đã đạt kết quả đáng kể, góp phần quan trọng trong việc giữ gìn an ninh chính trị và trật tự an toàn xã hội trong toàn tỉnh.</w:t>
      </w:r>
    </w:p>
    <w:p>
      <w:r>
        <w:rPr>
          <w:b w:val="0"/>
          <w:i w:val="0"/>
        </w:rPr>
        <w:t>Tuy nhiên trong công tác thu gom, quản lý vũ khí vẫn còn nhiều vấn đề tồn tại. Nhất là trong thời gian gần đây tình hình vũ khí đã nảy sinh nhiều vấn đề phức tạp. Số vũ khí, chất nổ địch chôn dấu, vũ khí của bộ đội đào ngũ, số tội phạm hình sự cất dấu để hoạt động phạm pháp và 1 số người được giao vũ khí đã sử dụng bừa bãi. Đã gây nhiều vụ (có những vụ nghiêm trọng) làm ảnh hưởng đối với an ninh chính trị, trật tự xã hội của tỉnh nhà gây thiệt hại tính mạng và tài sản Nhà nước, nhân dân.</w:t>
      </w:r>
    </w:p>
    <w:p>
      <w:r>
        <w:rPr>
          <w:b w:val="0"/>
          <w:i w:val="0"/>
        </w:rPr>
        <w:t>Theo báo cáo thống kê của Ty Công an Bến Tre. Trong 6 tháng đầu năm 1980 đã xảy ra:</w:t>
      </w:r>
    </w:p>
    <w:p>
      <w:r>
        <w:rPr>
          <w:b w:val="0"/>
          <w:i w:val="0"/>
        </w:rPr>
        <w:t>- 46 vụ nổ súng bừa bài.</w:t>
      </w:r>
    </w:p>
    <w:p>
      <w:r>
        <w:rPr>
          <w:b w:val="0"/>
          <w:i w:val="0"/>
        </w:rPr>
        <w:t>- 05 vụ nổ mìn, lựu đạn.</w:t>
      </w:r>
    </w:p>
    <w:p>
      <w:r>
        <w:rPr>
          <w:b w:val="0"/>
          <w:i w:val="0"/>
        </w:rPr>
        <w:t>- 09 vụ tai nạn do chất nổ, cháy.</w:t>
      </w:r>
    </w:p>
    <w:p>
      <w:r>
        <w:rPr>
          <w:b w:val="0"/>
          <w:i w:val="0"/>
        </w:rPr>
        <w:t xml:space="preserve">  Thiệt hại làm chết 11 người, bị thương 11 người khác. Số liệu trên đây, trong năm 1980 đánh giá tình hình phức tạp nêu trên vẫn chưa giảm. Trước tình hình và nhiệm vụ mới của cách mạng trong lúc tình hình đất nước tập trung phát triển kinh tế và sẵn sàng chiến đấu. Công tác quản lý, sử dụng và thu hồi vũ khí phải được đặt thành công tác trọng tâm, có tầm quan trọng đặc biệt phải được thường xuyên tổ chức thành đợt, để thực hiện thu hồi và quản lý vũ khí, vật liệu nổ một cách có hiệu quả. Nhằm ngăn ngừa khả năng bạo loạn của phần tử cách mạng đảm bảo trật tự xã hội, tạo được sự ổn định trong đời sống yên vui và hạnh phúc của nhân dân.</w:t>
      </w:r>
    </w:p>
    <w:p>
      <w:r>
        <w:rPr>
          <w:b w:val="0"/>
          <w:i w:val="0"/>
        </w:rPr>
        <w:t>- Một lần nữa UBND tỉnh chủ trương và chỉ thị UBND huyện, thị xã, các ngành, công an, quân sự tỉnh.</w:t>
      </w:r>
    </w:p>
    <w:p>
      <w:r>
        <w:rPr>
          <w:b w:val="0"/>
          <w:i w:val="0"/>
        </w:rPr>
        <w:t>- Tiến hành, tiếp tục mở đợt công tác phát động quần chúng thu hồi vũ khí, vật liệu nổ còn rơi vãi một cách triệt để. Tăng cường công tác quản lý, sử dụng, bảo quản vũ khí đúng nguyên tắc, đúng quy định của Nhà nước ban hành. Đợt công tác thu hồi và quản lý vũ khí lần này phải đảm bảo các yêu cầu như sau:</w:t>
      </w:r>
    </w:p>
    <w:p>
      <w:r>
        <w:rPr>
          <w:b w:val="0"/>
          <w:i w:val="0"/>
        </w:rPr>
        <w:t>1. Tiếp tục phổ biến sâu rộng trong nhân dân và công nhân viên chức Nhà nước.... Các nghị định Chính phủ về quản lý vũ khí, vật liệu nổ, quản lý vũ khí thô sơ để mọi người nghiêm chỉnh chấp hành, giáo dục mọi người thu nộp vũ khí, vật liệu nổ rơi vãi và kịp thời phát hiện những người tàng trữ, sử dụng, sản xuất, mua bán trái phép và những nơi địch chôn dấu vũ khí, báo cho chính quyền cách mạng, khen thưởng kịp thời những người có công kể cả khen thưởng bằng hiện vật.</w:t>
      </w:r>
    </w:p>
    <w:p>
      <w:r>
        <w:rPr>
          <w:b w:val="0"/>
          <w:i w:val="0"/>
        </w:rPr>
        <w:t>2. Trong tổ chức, thực hiện của đợt thu hồi. UBND huyện, thị xã chủ trì trong việc thành lập Ban Chỉ đạo, phân công cơ quan công an và quân sự địa phương làm tham mưu, trực tiếp chịu trách nhiệm triển khai công tác này. Trong khi triển khai cần tuyển chọn điểm và diện. Nên chọn một địa phương có địa bàn phức tạp về chính trị, hình sự để làm thí điểm rút kinh nghiệm cho toàn đợt. Phải chuẩn bị thời gian tổ chức sơ kết, tổng kết để đánh giá và nhận xét kết quả các bước tiến hành.</w:t>
      </w:r>
    </w:p>
    <w:p>
      <w:r>
        <w:rPr>
          <w:b w:val="0"/>
          <w:i w:val="0"/>
        </w:rPr>
        <w:t>3. Chỉ đạo các ngành, các cấp, cá lực lượng công an, quân sự tăng cường việc kiểm tra, kiểm soát, thật chặt chẽ và thường xuyên, việc quản lý và sử dụng vũ khí trong các cơ quan, xí nghiệp, các lực lượng chuyên trách cơ quan, xí nghiệp; dân quân du kích điạ phương, đảm bảo việc cấp phát vũ khí phải đúng nguyên tắc quy định. Đúng người, đảm bảo tiêu chuẩn phẩm chất chính trị của người được giao vũ khí, phát hiện những vụ sai phạm có kế hoạch kịp thời giải quyết, xử lý kỷ luật nội bộ hoặc truy tố trước tòa án nhân dân tuỳ theo mức độ vi phạm.</w:t>
      </w:r>
    </w:p>
    <w:p>
      <w:r>
        <w:rPr>
          <w:b w:val="0"/>
          <w:i w:val="0"/>
        </w:rPr>
        <w:t>4. Chỉ đạo công an, quân sự tăng cường tuần tra kiểm soát giữ gìn và nghiêm trị bọn phản cách mạng, tội phạm hình sự, bọn côn đồ để hung hản. Số bộ đội đào ngũ, có vũ khí và sử dụng vũ khí làm ăn phi pháp (nhất là các loại vũ khí quân dụng).</w:t>
      </w:r>
    </w:p>
    <w:p>
      <w:r>
        <w:rPr>
          <w:b w:val="0"/>
          <w:i w:val="0"/>
        </w:rPr>
        <w:t>- Cần đưa ra xét xử công khai một số vụ điển hình để có tác dụng giáo dục quần chúng và nâng cao các uy thế của nhân dân và chính quyền cách mạng.</w:t>
      </w:r>
    </w:p>
    <w:p>
      <w:r>
        <w:rPr>
          <w:b w:val="0"/>
          <w:i w:val="0"/>
        </w:rPr>
        <w:t>UBND tỉnh đề nghị UBND huyện, thị xã cơ quan công an, quân sự và các ngành có liên quan, triển khai phối hợp chặt chẽ có kế hoạch cụ thể, tổ chức triển khai tốt công tác này. Từ nay cho đến 30/7/1980 các nơi báo cáo sơ bộ bước triển khai về UBND tỉnh theo dõi và thường xuyên chỉ đạo./.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TM. UBND</w:t>
            </w:r>
            <w:r>
              <w:rPr>
                <w:b/>
                <w:i w:val="0"/>
              </w:rPr>
              <w:t xml:space="preserve"> TỈNH BẾN TRE</w:t>
            </w:r>
            <w:r>
              <w:rPr>
                <w:b w:val="0"/>
                <w:i w:val="0"/>
              </w:rPr>
              <w:br/>
            </w:r>
            <w:r>
              <w:rPr>
                <w:b/>
                <w:i w:val="0"/>
              </w:rPr>
              <w:t xml:space="preserve">QUYỀN </w:t>
            </w:r>
            <w:r>
              <w:rPr>
                <w:b/>
                <w:i w:val="0"/>
              </w:rPr>
              <w:t>CHỦ TỊCH</w:t>
            </w:r>
            <w:r>
              <w:rPr>
                <w:b w:val="0"/>
                <w:i w:val="0"/>
              </w:rPr>
              <w:br/>
            </w:r>
            <w:r>
              <w:rPr>
                <w:b/>
                <w:i/>
              </w:rPr>
              <w:t>(Đã ký)</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