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192/2005/QĐ-TTg Về việc phê duyệt Đề án chuyển Công ty Đầu tư và Phát triển công nghệ truyền hình Việt Nam thành Tổng công ty Truyền thông đa phương tiện hoạt động theo mô hình Công ty mẹ - Công ty con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192/2005/QĐ-TTg</w:t>
      </w:r>
      <w:r>
        <w:rPr>
          <w:b w:val="0"/>
          <w:i w:val="0"/>
        </w:rPr>
        <w:br/>
      </w:r>
      <w:r>
        <w:rPr>
          <w:b w:val="0"/>
          <w:i w:val="0"/>
        </w:rPr>
        <w:br/>
      </w:r>
      <w:r>
        <w:rPr>
          <w:b w:val="0"/>
          <w:i/>
        </w:rPr>
        <w:br/>
      </w:r>
      <w:r>
        <w:rPr>
          <w:b w:val="0"/>
          <w:i/>
        </w:rPr>
        <w:t>Hà Nội, ngày 29 tháng 7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192/2005/QĐ-TTg</w:t>
      </w:r>
      <w:r>
        <w:rPr>
          <w:b w:val="0"/>
          <w:i w:val="0"/>
        </w:rPr>
        <w:br/>
      </w:r>
      <w:r>
        <w:rPr>
          <w:b w:val="0"/>
          <w:i w:val="0"/>
        </w:rPr>
        <w:br/>
      </w:r>
      <w:r>
        <w:rPr>
          <w:b w:val="0"/>
          <w:i/>
        </w:rPr>
        <w:br/>
      </w:r>
      <w:r>
        <w:rPr>
          <w:b w:val="0"/>
          <w:i/>
        </w:rPr>
        <w:t>Hà Nội, ngày 29 tháng 7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192/2005/QĐ-TTg</w:t>
      </w:r>
      <w:r>
        <w:rPr>
          <w:b w:val="0"/>
          <w:i w:val="0"/>
        </w:rPr>
        <w:br/>
      </w:r>
      <w:r>
        <w:rPr>
          <w:b w:val="0"/>
          <w:i w:val="0"/>
        </w:rPr>
        <w:br/>
      </w:r>
      <w:r>
        <w:rPr>
          <w:b w:val="0"/>
          <w:i/>
        </w:rPr>
        <w:br/>
      </w:r>
      <w:r>
        <w:rPr>
          <w:b w:val="0"/>
          <w:i/>
        </w:rPr>
        <w:t>Hà Nội, ngày 29 tháng 7 năm 2005</w:t>
      </w:r>
      <w:r>
        <w:rPr>
          <w:b w:val="0"/>
          <w:i/>
        </w:rPr>
        <w:br/>
      </w:r>
      <w:r>
        <w:rPr>
          <w:b w:val="0"/>
          <w:i w:val="0"/>
        </w:rPr>
        <w:br/>
      </w:r>
    </w:p>
    <w:p>
      <w:pPr>
        <w:jc w:val="center"/>
      </w:pPr>
      <w:r>
        <w:rPr>
          <w:b w:val="0"/>
          <w:i w:val="0"/>
        </w:rPr>
        <w:br/>
      </w:r>
      <w:r>
        <w:rPr>
          <w:b w:val="0"/>
          <w:i w:val="0"/>
        </w:rPr>
        <w:t>Số: 192/2005/QĐ-TTg</w:t>
      </w:r>
      <w:r>
        <w:rPr>
          <w:b w:val="0"/>
          <w:i w:val="0"/>
        </w:rPr>
        <w:br/>
      </w:r>
    </w:p>
    <w:p>
      <w:pPr>
        <w:jc w:val="center"/>
      </w:pPr>
      <w:r>
        <w:rPr>
          <w:b w:val="0"/>
          <w:i w:val="0"/>
        </w:rPr>
        <w:br/>
      </w:r>
      <w:r>
        <w:rPr>
          <w:b w:val="0"/>
          <w:i w:val="0"/>
        </w:rPr>
        <w:t>Hà Nội, ngày 29 tháng 7 năm 2005</w:t>
      </w:r>
      <w:r>
        <w:rPr>
          <w:b w:val="0"/>
          <w:i w:val="0"/>
        </w:rPr>
        <w:br/>
      </w:r>
    </w:p>
    <w:p>
      <w:r>
        <w:rPr>
          <w:b/>
          <w:i w:val="0"/>
        </w:rPr>
        <w:t>QUYẾT ĐỊNH</w:t>
      </w:r>
    </w:p>
    <w:p>
      <w:r>
        <w:rPr>
          <w:b/>
          <w:i w:val="0"/>
        </w:rPr>
        <w:t>Về việc phê duyệt Đề án chuyển Công ty Đầu tư và Phát triển công</w:t>
      </w:r>
    </w:p>
    <w:p>
      <w:r>
        <w:rPr>
          <w:b/>
          <w:i w:val="0"/>
        </w:rPr>
        <w:t>nghệ truyền hình Việt Nam thành Tổng công ty Truyền thông đa</w:t>
      </w:r>
    </w:p>
    <w:p>
      <w:r>
        <w:rPr>
          <w:b/>
          <w:i w:val="0"/>
        </w:rPr>
        <w:t>phương tiện hoạt động theo mô hình Công ty mẹ - Công ty con</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12 tháng 6 năm 1999;</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Xét đề nghị của Bộ trưởng Bộ Bưu chính, Viễn thông,</w:t>
      </w:r>
    </w:p>
    <w:p>
      <w:r>
        <w:rPr>
          <w:b/>
          <w:i w:val="0"/>
        </w:rPr>
        <w:t>QUYẾT ĐỊNH:</w:t>
      </w:r>
    </w:p>
    <w:p>
      <w:r>
        <w:rPr>
          <w:b/>
          <w:i w:val="0"/>
        </w:rPr>
        <w:t xml:space="preserve">Điều 1. </w:t>
      </w:r>
      <w:r>
        <w:rPr>
          <w:b w:val="0"/>
          <w:i w:val="0"/>
        </w:rPr>
        <w:t>Phê duyệt Đề án chuyển Công ty Đầu tư và Phát triển công nghệ truyền hình Việt Nam thành Tổng công ty Truyền thông đa phương tiện hoạt động theo mô hình công ty mẹ - công ty con với những nội dung sau đây:</w:t>
      </w:r>
    </w:p>
    <w:p>
      <w:r>
        <w:rPr>
          <w:b w:val="0"/>
          <w:i w:val="0"/>
        </w:rPr>
        <w:t>1. Công ty mẹ - Tổng công ty Truyền thông đa phương tiện là công ty nhà nước, được hình thành trên cơ sở tổ chức lại Công ty Đầu tư và Phát triển công nghệ truyền hình Việt Nam thuộc Bộ Bưu chính, Viễn thông, có mô hình tổ chức quản lý do Bộ Bưu chính, Viễn thông quyết định theo quy định của pháp luật.</w:t>
      </w:r>
    </w:p>
    <w:p>
      <w:r>
        <w:rPr>
          <w:b w:val="0"/>
          <w:i w:val="0"/>
        </w:rPr>
        <w:t>2. Công ty mẹ có chức năng trực tiếp sản xuất, kinh doanh và đầu tư tài chính vào doanh nghiệp khác; có cơ cấu quản lý theo quy định của pháp luật.</w:t>
      </w:r>
    </w:p>
    <w:p>
      <w:r>
        <w:rPr>
          <w:b w:val="0"/>
          <w:i w:val="0"/>
        </w:rPr>
        <w:t>3. Công ty con bao gồm:</w:t>
      </w:r>
    </w:p>
    <w:p>
      <w:r>
        <w:rPr>
          <w:b w:val="0"/>
          <w:i w:val="0"/>
        </w:rPr>
        <w:t xml:space="preserve">- Công ty TNHH 1 thành viên Giải pháp công nghệ truyền thông VTC. </w:t>
      </w:r>
    </w:p>
    <w:p>
      <w:r>
        <w:rPr>
          <w:b w:val="0"/>
          <w:i w:val="0"/>
        </w:rPr>
        <w:t>- Công ty TNHH 1 thành viên Truyền thông đa phương tiện miền Trung VTC.</w:t>
      </w:r>
    </w:p>
    <w:p>
      <w:r>
        <w:rPr>
          <w:b w:val="0"/>
          <w:i w:val="0"/>
        </w:rPr>
        <w:t>- Công ty TNHH 1 thành viên Truyền thông đa phương tiện miền Nam VTC.</w:t>
      </w:r>
    </w:p>
    <w:p>
      <w:r>
        <w:rPr>
          <w:b w:val="0"/>
          <w:i w:val="0"/>
        </w:rPr>
        <w:t>- Công ty cổ phần Phát triển truyền hình, truyền thông VTC. - Công ty cổ phần Kinh doanh thiết bị truyền thông VTC.</w:t>
      </w:r>
    </w:p>
    <w:p>
      <w:r>
        <w:rPr>
          <w:b w:val="0"/>
          <w:i w:val="0"/>
        </w:rPr>
        <w:t>- Công ty cổ phần Điện tử truyền thông VTC.</w:t>
      </w:r>
    </w:p>
    <w:p>
      <w:r>
        <w:rPr>
          <w:b w:val="0"/>
          <w:i w:val="0"/>
        </w:rPr>
        <w:t>- Công ty cổ phần Điện tử và Truyền hình cáp VTC.</w:t>
      </w:r>
    </w:p>
    <w:p>
      <w:r>
        <w:rPr>
          <w:b w:val="0"/>
          <w:i w:val="0"/>
        </w:rPr>
        <w:t>- Công ty cổ phần Dịch vụ hợp tác quốc tế.</w:t>
      </w:r>
    </w:p>
    <w:p>
      <w:r>
        <w:rPr>
          <w:b w:val="0"/>
          <w:i w:val="0"/>
        </w:rPr>
        <w:t>- Công ty cổ phần Chuyển giao công nghệ truyền hình</w:t>
      </w:r>
    </w:p>
    <w:p>
      <w:r>
        <w:rPr>
          <w:b w:val="0"/>
          <w:i w:val="0"/>
        </w:rPr>
        <w:t>- viễn thông VTC.</w:t>
      </w:r>
    </w:p>
    <w:p>
      <w:r>
        <w:rPr>
          <w:b w:val="0"/>
          <w:i w:val="0"/>
        </w:rPr>
        <w:t>- Công ty cổ phần Kinh doanh, sản xuất các chương trình quảng cáo và giải trí truyền hình VTC.</w:t>
      </w:r>
    </w:p>
    <w:p>
      <w:r>
        <w:rPr>
          <w:b w:val="0"/>
          <w:i w:val="0"/>
        </w:rPr>
        <w:t>4. Các công ty khác do công ty mẹ nắm giữ dưới 50% vốn điều lệ được hình thành theo quy định của pháp luật.</w:t>
      </w:r>
    </w:p>
    <w:p>
      <w:r>
        <w:rPr>
          <w:b w:val="0"/>
          <w:i w:val="0"/>
        </w:rPr>
        <w:t>5. Vốn điều lệ, ngành nghề kinh doanh của công ty mẹ và các công ty con; tổ chức, quản lý công ty mẹ; quan hệ giữa công ty mẹ với chủ sở hữu Nhà nước và với các công ty con đưược quy định trong Điều lệ tổ chức và hoạt động của công ty mẹ.</w:t>
      </w:r>
    </w:p>
    <w:p>
      <w:r>
        <w:rPr>
          <w:b/>
          <w:i w:val="0"/>
        </w:rPr>
        <w:t xml:space="preserve">Điều 2. </w:t>
      </w:r>
      <w:r>
        <w:rPr>
          <w:b w:val="0"/>
          <w:i w:val="0"/>
        </w:rPr>
        <w:t>Tổ chức thực hiện:</w:t>
      </w:r>
    </w:p>
    <w:p>
      <w:r>
        <w:rPr>
          <w:b w:val="0"/>
          <w:i w:val="0"/>
        </w:rPr>
        <w:t>1. Bộ trưởng Bộ Bưu chính, Viễn thông chỉ đạo thực hiện Đề án này; quyết định thành lập và phê duyệt Điều lệ tổ chức, hoạt động của công ty mẹ, việc hình thành các công ty con nói tại Điều 1 Quyết định này theo đúng quy định hiện hành.</w:t>
      </w:r>
    </w:p>
    <w:p>
      <w:r>
        <w:rPr>
          <w:b w:val="0"/>
          <w:i w:val="0"/>
        </w:rPr>
        <w:t>2. Bộ trưởng Bộ Tài chính chủ trì, phối hợp với Bộ Bưu chính, Viễn thông hướng dẫn Tổng công ty thực hiện việc bổ sung vốn điều lệ theo quy định hiện hành; phê duyệt Quy chế tài chính của công ty mẹ theo đề nghị của Bộ Bưu chính, Viễn thông.</w:t>
      </w:r>
    </w:p>
    <w:p>
      <w:r>
        <w:rPr>
          <w:b/>
          <w:i w:val="0"/>
        </w:rPr>
        <w:t xml:space="preserve">Điều 3. </w:t>
      </w:r>
      <w:r>
        <w:rPr>
          <w:b w:val="0"/>
          <w:i w:val="0"/>
        </w:rPr>
        <w:t>Quyết định này có hiệu lực sau 15 ngày, kể từ ngày đăng Công báo.</w:t>
      </w:r>
    </w:p>
    <w:p>
      <w:r>
        <w:rPr>
          <w:b w:val="0"/>
          <w:i w:val="0"/>
        </w:rPr>
        <w:t>Bộ trưởng Bộ Bưu chính, Viễn thông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