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193/2015/NQ-HĐND Về chuyển mục đích sử dụng đất từ đất trồng lúa sang đất phi nông nghiệp để thực hiện 10 dự án đầu tư trên địa bàn tỉnh Long An</w:t>
      </w:r>
    </w:p>
    <w:p>
      <w:r>
        <w:rPr>
          <w:b w:val="0"/>
          <w:i w:val="0"/>
        </w:rPr>
        <w:br/>
      </w:r>
      <w:r>
        <w:rPr>
          <w:b w:val="0"/>
          <w:i w:val="0"/>
        </w:rPr>
        <w:br/>
      </w:r>
      <w:r>
        <w:rPr>
          <w:b/>
          <w:i w:val="0"/>
        </w:rPr>
        <w:br/>
      </w:r>
      <w:r>
        <w:rPr>
          <w:b/>
          <w:i w:val="0"/>
        </w:rPr>
        <w:br/>
        <w:t xml:space="preserve">      HĐND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193/2015/NQ-HĐND</w:t>
        <w:br/>
        <w:t xml:space="preserve">    </w:t>
      </w:r>
      <w:r>
        <w:rPr>
          <w:b w:val="0"/>
          <w:i w:val="0"/>
        </w:rPr>
        <w:br/>
      </w:r>
      <w:r>
        <w:rPr>
          <w:b w:val="0"/>
          <w:i/>
        </w:rPr>
        <w:br/>
        <w:t xml:space="preserve">     Long An, ngày 22 tháng 01 năm 2015</w:t>
        <w:br/>
        <w:t xml:space="preserve">    </w:t>
      </w:r>
      <w:r>
        <w:rPr>
          <w:b w:val="0"/>
          <w:i w:val="0"/>
        </w:rPr>
        <w:br/>
      </w:r>
      <w:r>
        <w:rPr>
          <w:b w:val="0"/>
          <w:i w:val="0"/>
        </w:rPr>
        <w:br/>
      </w:r>
    </w:p>
    <w:p>
      <w:r>
        <w:rPr>
          <w:b w:val="0"/>
          <w:i w:val="0"/>
        </w:rPr>
        <w:br/>
      </w:r>
      <w:r>
        <w:rPr>
          <w:b/>
          <w:i w:val="0"/>
        </w:rPr>
        <w:br/>
      </w:r>
      <w:r>
        <w:rPr>
          <w:b/>
          <w:i w:val="0"/>
        </w:rPr>
        <w:br/>
        <w:t xml:space="preserve">      HĐND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HĐND </w:t>
        <w:br/>
        <w:t xml:space="preserve">      </w:t>
      </w:r>
      <w:r>
        <w:br/>
      </w:r>
      <w:r>
        <w:rPr>
          <w:b w:val="0"/>
          <w:i w:val="0"/>
        </w:rPr>
        <w:br/>
        <w:t xml:space="preserve">       TỈNH LONG AN</w:t>
        <w:br/>
        <w:t xml:space="preserve">     </w:t>
      </w:r>
      <w:r>
        <w:rPr>
          <w:b w:val="0"/>
          <w:i w:val="0"/>
        </w:rPr>
        <w:br/>
      </w:r>
      <w:r>
        <w:rPr>
          <w:b w:val="0"/>
          <w:i w:val="0"/>
        </w:rPr>
        <w:br/>
      </w:r>
    </w:p>
    <w:p>
      <w:r>
        <w:rPr>
          <w:b w:val="0"/>
          <w:i w:val="0"/>
        </w:rPr>
        <w:br/>
        <w:t xml:space="preserve">      HĐND </w:t>
        <w:br/>
        <w:t xml:space="preserve">      </w:t>
      </w:r>
      <w:r>
        <w:br/>
      </w:r>
      <w:r>
        <w:rPr>
          <w:b w:val="0"/>
          <w:i w:val="0"/>
        </w:rPr>
        <w:br/>
        <w:t xml:space="preserve">       TỈNH LONG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193/2015/NQ-HĐND</w:t>
        <w:br/>
        <w:t xml:space="preserve">    </w:t>
      </w:r>
      <w:r>
        <w:rPr>
          <w:b w:val="0"/>
          <w:i w:val="0"/>
        </w:rPr>
        <w:br/>
      </w:r>
      <w:r>
        <w:rPr>
          <w:b w:val="0"/>
          <w:i/>
        </w:rPr>
        <w:br/>
        <w:t xml:space="preserve">     Long An, ngày 22 tháng 01 năm 2015</w:t>
        <w:br/>
        <w:t xml:space="preserve">    </w:t>
      </w:r>
      <w:r>
        <w:rPr>
          <w:b w:val="0"/>
          <w:i w:val="0"/>
        </w:rPr>
        <w:br/>
      </w:r>
    </w:p>
    <w:p>
      <w:pPr>
        <w:jc w:val="center"/>
      </w:pPr>
      <w:r>
        <w:rPr>
          <w:b w:val="0"/>
          <w:i w:val="0"/>
        </w:rPr>
        <w:br/>
        <w:t xml:space="preserve">     Số: 193/2015/NQ-HĐND</w:t>
        <w:br/>
        <w:t xml:space="preserve">    </w:t>
      </w:r>
    </w:p>
    <w:p>
      <w:pPr>
        <w:jc w:val="center"/>
      </w:pPr>
      <w:r>
        <w:rPr>
          <w:b w:val="0"/>
          <w:i w:val="0"/>
        </w:rPr>
        <w:br/>
        <w:t xml:space="preserve">     Long An, ngày 22 tháng 01 năm 2015</w:t>
        <w:br/>
        <w:t xml:space="preserve">    </w:t>
      </w:r>
    </w:p>
    <w:p>
      <w:r>
        <w:rPr>
          <w:b/>
          <w:i w:val="0"/>
        </w:rPr>
        <w:t>NGHỊ QUYẾT</w:t>
      </w:r>
    </w:p>
    <w:p>
      <w:r>
        <w:rPr>
          <w:b/>
          <w:i w:val="0"/>
        </w:rPr>
        <w:t>Về chuyển mục đích sử dụng đất từ đất trồng lúa sang đất phi nông nghiệp để thực hiện</w:t>
      </w:r>
      <w:r>
        <w:br/>
      </w:r>
      <w:r>
        <w:rPr>
          <w:b/>
          <w:i w:val="0"/>
        </w:rPr>
        <w:br/>
        <w:t xml:space="preserve">     10 dự án đầu tư trên địa bàn tỉnh Long An</w:t>
      </w:r>
    </w:p>
    <w:p>
      <w:r>
        <w:rPr>
          <w:b/>
          <w:i w:val="0"/>
        </w:rPr>
        <w:t>_____________________</w:t>
      </w:r>
    </w:p>
    <w:p>
      <w:r>
        <w:rPr>
          <w:b/>
          <w:i w:val="0"/>
        </w:rPr>
        <w:t>HỘI ĐỒNG NHÂN DÂN TỈNH LONG AN</w:t>
      </w:r>
      <w:r>
        <w:br/>
      </w:r>
      <w:r>
        <w:rPr>
          <w:b/>
          <w:i w:val="0"/>
        </w:rPr>
        <w:br/>
        <w:t xml:space="preserve">     KHÓA VIII, KỲ HỌP THỨ 12</w:t>
      </w:r>
    </w:p>
    <w:p>
      <w:r>
        <w:rPr>
          <w:b/>
          <w:i w:val="0"/>
        </w:rPr>
        <w:t>(Kỳ họp bất thường)</w:t>
      </w:r>
    </w:p>
    <w:p>
      <w:r>
        <w:rPr>
          <w:b w:val="0"/>
          <w:i/>
        </w:rPr>
        <w:t>Căn cứ Luật tổ chức HĐND và UBND ngày 26/11/2003;</w:t>
      </w:r>
    </w:p>
    <w:p>
      <w:r>
        <w:rPr>
          <w:b w:val="0"/>
          <w:i/>
        </w:rPr>
        <w:t>Căn cứ Luật Đất đai ngày 29/11/2013;</w:t>
      </w:r>
    </w:p>
    <w:p>
      <w:r>
        <w:rPr>
          <w:b w:val="0"/>
          <w:i/>
        </w:rPr>
        <w:t>Căn cứ Nghị định số 43/2014/NĐ-CP ngày 15/5/2014 của Chính phủ về quy định chi tiết thi hành một số điều của Luật Đất đai;</w:t>
      </w:r>
    </w:p>
    <w:p>
      <w:r>
        <w:rPr>
          <w:b w:val="0"/>
          <w:i/>
        </w:rPr>
        <w:t>Sau khi xem xét Tờ trình số 102/TTr-UBND ngày 12/01/2015 của UBND tỉnh về việc kiến nghị HĐND tỉnh cho phép chuyển mục đích sử dụng đất từ đất trồng lúa sang đất phi nông nghiệp; báo cáo thẩm tra của Ban Kinh tế - Ngân sách HĐND và ý kiến của Đại biểu HĐND tỉnh</w:t>
      </w:r>
      <w:r>
        <w:rPr>
          <w:b w:val="0"/>
          <w:i w:val="0"/>
        </w:rPr>
        <w:t>,</w:t>
      </w:r>
    </w:p>
    <w:p>
      <w:r>
        <w:rPr>
          <w:b/>
          <w:i w:val="0"/>
        </w:rPr>
        <w:t>QUYẾT NGHỊ:</w:t>
      </w:r>
    </w:p>
    <w:p>
      <w:r>
        <w:rPr>
          <w:b/>
          <w:i w:val="0"/>
        </w:rPr>
        <w:t xml:space="preserve">Điều 1. </w:t>
      </w:r>
      <w:r>
        <w:rPr>
          <w:b w:val="0"/>
          <w:i w:val="0"/>
        </w:rPr>
        <w:t>Hội đồng nhân dân tỉnh thống nhất chuyển mục đích sử dụng 58.913,70 m2 đất từ đất trồng lúa sang đất phi nông nghiệp để thực hiện 10 dự án đầu tư trên địa bàn tỉnh (theo danh sách đính kèm).</w:t>
      </w:r>
    </w:p>
    <w:p>
      <w:r>
        <w:rPr>
          <w:b/>
          <w:i w:val="0"/>
        </w:rPr>
        <w:t xml:space="preserve">Điều 2. </w:t>
      </w:r>
      <w:r>
        <w:rPr>
          <w:b w:val="0"/>
          <w:i w:val="0"/>
        </w:rPr>
        <w:t>Hội đồng nhân dân tỉnh giao Ủy ban nhân dân tỉnh tổ chức triển khai thực hiện.</w:t>
      </w:r>
    </w:p>
    <w:p>
      <w:r>
        <w:rPr>
          <w:b/>
          <w:i w:val="0"/>
        </w:rPr>
        <w:t xml:space="preserve">Điều 3. </w:t>
      </w:r>
      <w:r>
        <w:rPr>
          <w:b w:val="0"/>
          <w:i w:val="0"/>
        </w:rPr>
        <w:t>Hội đồng nhân dân tỉnh giao Thường trực, các Ban và Đại biểu Hội đồng nhân dân tỉnh giám sát việc thực hiện Nghị quyết này.</w:t>
      </w:r>
    </w:p>
    <w:p>
      <w:r>
        <w:rPr>
          <w:b w:val="0"/>
          <w:i w:val="0"/>
        </w:rPr>
        <w:t>Nghị quyết này đã được Hội đồng nhân dân tỉnh Long An khóa VIII, kỳ họp thứ 12 (kỳ họp bất thường) thông qua ngày 22 tháng 01 năm 2015, Nghị quyết này có hiệu lực sau 10 (mười) ngày kể từ ngày Hội đồng nhân dân tỉnh thông qua.</w:t>
      </w:r>
    </w:p>
    <w:p>
      <w:r>
        <w:rPr>
          <w:b w:val="0"/>
          <w:i w:val="0"/>
        </w:rPr>
        <w:t xml:space="preserve">Nghị quyết này có hiệu lực sau 10 (mười) ngày kể từ ngày Hội đồng nhân dân tỉnh thông qua./.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Đặng Văn Xướng</w:t>
            </w:r>
          </w:p>
        </w:tc>
      </w:tr>
    </w:tbl>
    <w:p>
      <w:r>
        <w:rPr>
          <w:b/>
          <w:i w:val="0"/>
        </w:rPr>
        <w:t>DANH MỤC</w:t>
      </w:r>
    </w:p>
    <w:p>
      <w:r>
        <w:rPr>
          <w:b w:val="0"/>
          <w:i w:val="0"/>
        </w:rPr>
        <w:t>DỰ ÁN CÓ ĐẤT LÚA CHUYỂN MỤC ĐÍCH SỬ DỤNG ĐẤT</w:t>
      </w:r>
      <w:r>
        <w:br/>
      </w:r>
      <w:r>
        <w:rPr>
          <w:b w:val="0"/>
          <w:i/>
        </w:rPr>
        <w:t>(Kèm theo Nghị quyết số 193/2015/NQ-HĐND ngày 22/01/2015 của HĐND tỉnh)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Dự án</w:t>
            </w:r>
          </w:p>
        </w:tc>
        <w:tc>
          <w:tcPr>
            <w:tcW w:type="dxa" w:w="1728"/>
          </w:tcPr>
          <w:p>
            <w:r>
              <w:rPr>
                <w:b w:val="0"/>
                <w:i w:val="0"/>
              </w:rPr>
              <w:br/>
            </w:r>
            <w:r>
              <w:rPr>
                <w:b/>
                <w:i w:val="0"/>
              </w:rPr>
              <w:t>Diện tích đất lúa chuyển mục đích sử dụng sang đất phi nông nghiệp (m</w:t>
            </w:r>
            <w:r>
              <w:rPr>
                <w:b/>
                <w:i w:val="0"/>
              </w:rPr>
              <w:t>2</w:t>
            </w:r>
            <w:r>
              <w:rPr>
                <w:b/>
                <w:i w:val="0"/>
              </w:rPr>
              <w:t>)</w:t>
            </w:r>
          </w:p>
        </w:tc>
        <w:tc>
          <w:tcPr>
            <w:tcW w:type="dxa" w:w="1728"/>
          </w:tcPr>
          <w:p>
            <w:r>
              <w:rPr>
                <w:b w:val="0"/>
                <w:i w:val="0"/>
              </w:rPr>
              <w:br/>
            </w:r>
            <w:r>
              <w:rPr>
                <w:b/>
                <w:i w:val="0"/>
              </w:rPr>
              <w:t>Vị trí khu đất</w:t>
            </w:r>
          </w:p>
        </w:tc>
        <w:tc>
          <w:tcPr>
            <w:tcW w:type="dxa" w:w="1728"/>
          </w:tcPr>
          <w:p>
            <w:r>
              <w:rPr>
                <w:b w:val="0"/>
                <w:i w:val="0"/>
              </w:rPr>
              <w:br/>
            </w:r>
            <w:r>
              <w:rPr>
                <w:b/>
                <w:i w:val="0"/>
              </w:rPr>
              <w:t>Chủ đầu tư</w:t>
            </w:r>
          </w:p>
        </w:tc>
      </w:tr>
    </w:tbl>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Đặng Văn Xướng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Đặng Văn Xướng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Đặng Văn Xướng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