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195/UB-QĐ về việc tạm thời cho áp dụng đơn giá nhân công mới trong phạm vi xây dựng cơ bản của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195/UB-QĐ</w:t>
        <w:br/>
        <w:t xml:space="preserve">     </w:t>
      </w:r>
      <w:r>
        <w:rPr>
          <w:b w:val="0"/>
          <w:i w:val="0"/>
        </w:rPr>
        <w:br/>
      </w:r>
      <w:r>
        <w:rPr>
          <w:b w:val="0"/>
          <w:i/>
        </w:rPr>
        <w:br/>
        <w:t xml:space="preserve">      Bến Tre, ngày 27 tháng 6 năm 1980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195/UB-QĐ</w:t>
        <w:br/>
        <w:t xml:space="preserve">     </w:t>
      </w:r>
      <w:r>
        <w:rPr>
          <w:b w:val="0"/>
          <w:i w:val="0"/>
        </w:rPr>
        <w:br/>
      </w:r>
      <w:r>
        <w:rPr>
          <w:b w:val="0"/>
          <w:i/>
        </w:rPr>
        <w:br/>
        <w:t xml:space="preserve">      Bến Tre, ngày 27 tháng 6 năm 1980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195/UB-QĐ</w:t>
        <w:br/>
        <w:t xml:space="preserve">     </w:t>
      </w:r>
      <w:r>
        <w:rPr>
          <w:b w:val="0"/>
          <w:i w:val="0"/>
        </w:rPr>
        <w:br/>
      </w:r>
      <w:r>
        <w:rPr>
          <w:b w:val="0"/>
          <w:i/>
        </w:rPr>
        <w:br/>
        <w:t xml:space="preserve">      Bến Tre, ngày 27 tháng 6 năm 1980</w:t>
        <w:br/>
        <w:t xml:space="preserve">     </w:t>
      </w:r>
      <w:r>
        <w:rPr>
          <w:b w:val="0"/>
          <w:i w:val="0"/>
        </w:rPr>
        <w:br/>
      </w:r>
    </w:p>
    <w:p>
      <w:pPr>
        <w:jc w:val="center"/>
      </w:pPr>
      <w:r>
        <w:rPr>
          <w:b w:val="0"/>
          <w:i w:val="0"/>
        </w:rPr>
        <w:br/>
        <w:t xml:space="preserve">      Số: 195/UB-QĐ</w:t>
        <w:br/>
        <w:t xml:space="preserve">     </w:t>
      </w:r>
    </w:p>
    <w:p>
      <w:pPr>
        <w:jc w:val="center"/>
      </w:pPr>
      <w:r>
        <w:rPr>
          <w:b w:val="0"/>
          <w:i w:val="0"/>
        </w:rPr>
        <w:br/>
        <w:t xml:space="preserve">      Bến Tre, ngày 27 tháng 6 năm 1980</w:t>
        <w:br/>
        <w:t xml:space="preserve">     </w:t>
      </w:r>
    </w:p>
    <w:p>
      <w:r>
        <w:rPr>
          <w:b/>
          <w:i w:val="0"/>
        </w:rPr>
        <w:t xml:space="preserve">QUYẾT ĐỊNH CỦA UỶ BAN NHÂN DÂN TỈNH </w:t>
      </w:r>
    </w:p>
    <w:p>
      <w:r>
        <w:rPr>
          <w:b/>
          <w:i w:val="0"/>
        </w:rPr>
        <w:t xml:space="preserve">V/v tạm thời cho áp dụng đơn giá nhân công mới </w:t>
      </w:r>
    </w:p>
    <w:p>
      <w:r>
        <w:rPr>
          <w:b/>
          <w:i w:val="0"/>
        </w:rPr>
        <w:t xml:space="preserve">trong phạm vi xây dựng cơ bản của tỉnh </w:t>
      </w:r>
    </w:p>
    <w:p>
      <w:r>
        <w:rPr>
          <w:b/>
          <w:i w:val="0"/>
        </w:rPr>
        <w:t>UỶ BAN NHÂN DÂN TỈNH BẾN TRE</w:t>
      </w:r>
    </w:p>
    <w:p>
      <w:r>
        <w:rPr>
          <w:b w:val="0"/>
          <w:i w:val="0"/>
        </w:rPr>
        <w:t>Chiếu theo Nghị định số 24-CP ngày 02/02/1976 của Hội đồng Chính phủ quy định nhiệm vụ, quyền hạn và trách nhiệm của chính quyền Nhà nước cấp tỉnh trong lĩnh vực quản lý kinh tế;</w:t>
      </w:r>
    </w:p>
    <w:p>
      <w:r>
        <w:rPr>
          <w:b w:val="0"/>
          <w:i w:val="0"/>
        </w:rPr>
        <w:t>Dựa vào tình hình biến động về giá cả thị trường và khả năng thực tế của tỉnh giải quyết đời sống cho lực lượng công nhân xây dựng cơ bản;</w:t>
      </w:r>
    </w:p>
    <w:p>
      <w:r>
        <w:rPr>
          <w:b w:val="0"/>
          <w:i w:val="0"/>
        </w:rPr>
        <w:t>Xét đề nghị của ông Phó chủ nhiệm Uỷ ban vật giá tỉnh,</w:t>
      </w:r>
    </w:p>
    <w:p>
      <w:r>
        <w:rPr>
          <w:b/>
          <w:i w:val="0"/>
        </w:rPr>
        <w:t>QUYẾT ĐỊNH:</w:t>
      </w:r>
    </w:p>
    <w:p>
      <w:r>
        <w:rPr>
          <w:b/>
          <w:i w:val="0"/>
        </w:rPr>
        <w:t xml:space="preserve">Điều 1. </w:t>
      </w:r>
      <w:r>
        <w:rPr>
          <w:b w:val="0"/>
          <w:i w:val="0"/>
        </w:rPr>
        <w:t>Nay cho phép ngành xây dựng cơ bản, được áp dụng đơn giá nhân công mới vào công tác xây dựng hiện có và thanh toán nhân công ở các công trình XDCB trong tỉnh như sau:</w:t>
      </w:r>
    </w:p>
    <w:p>
      <w:r>
        <w:rPr>
          <w:b w:val="0"/>
          <w:i w:val="0"/>
        </w:rPr>
        <w:t>- Thợ bậc 2/7 đến 3/7 = 5đ/1 công thợ.</w:t>
      </w:r>
    </w:p>
    <w:p>
      <w:r>
        <w:rPr>
          <w:b w:val="0"/>
          <w:i w:val="0"/>
        </w:rPr>
        <w:t xml:space="preserve"> - Thợ bậc 4/7 đến 5/7 = 6đ/1 công thợ.</w:t>
      </w:r>
    </w:p>
    <w:p>
      <w:r>
        <w:rPr>
          <w:b w:val="0"/>
          <w:i w:val="0"/>
        </w:rPr>
        <w:t>- Thợ bậc 6/7 đến 7/7 = 7đ/1 công thợ.</w:t>
      </w:r>
    </w:p>
    <w:p>
      <w:r>
        <w:rPr>
          <w:b/>
          <w:i w:val="0"/>
        </w:rPr>
        <w:t xml:space="preserve">Điều 2. </w:t>
      </w:r>
      <w:r>
        <w:rPr>
          <w:b w:val="0"/>
          <w:i w:val="0"/>
        </w:rPr>
        <w:t>Bản đơn giá nhân công này chỉ có giá trị tạm thời áp dụng trong khi chờ đợi văn bản quy định đơn giá xây dựng cơ bản chính thức của Nhà nước ban hành.</w:t>
      </w:r>
    </w:p>
    <w:p>
      <w:r>
        <w:rPr>
          <w:b w:val="0"/>
          <w:i w:val="0"/>
        </w:rPr>
        <w:t>Giao cho các ông: Chủ nhiệm Uỷ ban vật giá tỉnh, Giám đốc ngân hàng KT, Giám đốc Ngân hàng Nhà nước, Trưởng Ty Xây dựng cơ bản, Trưởng Ty Lao động, Trưởng Ty Tài chính và Chủ nhiệm Uỷ ban kế hoạch tỉnh bàn bạc thống nhất tổ chức hướng dẫn thực hiện.</w:t>
      </w:r>
    </w:p>
    <w:p>
      <w:r>
        <w:rPr>
          <w:b/>
          <w:i w:val="0"/>
        </w:rPr>
        <w:t xml:space="preserve">Điều 3. </w:t>
      </w:r>
      <w:r>
        <w:rPr>
          <w:b w:val="0"/>
          <w:i w:val="0"/>
        </w:rPr>
        <w:t>Các ông: Chánh Văn phòng UBND tỉnh, Chủ nhiệm Ủy ban vật giá tỉnh, Trưởng Ty Xây dựng cơ bản, Giám đốc Ngân hàng Nhà nước tỉnh, Giám đốc Ngân hàng kiến thiết, Trưởng Ty Tài chính, Trưởng Ty Lao động, Chủ nhiệm Uỷ ban kế hoạch tỉnh, Chủ nhiệm Ban thanh tra tỉnh và các đơn vị có liên quan dựa vào chức năng, nhiệm vụ được giao chiếu quyết định thi hành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Q.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Q.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Q.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Q.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