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19/2001/QĐ-UB Về việc Chuyển doanh nghiệp Nhà nước: Xí nghiệp vận tải Lâm sản Quảng Bình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QUẢNG BÌNH</w:t>
            </w:r>
            <w:r>
              <w:rPr>
                <w:b w:val="0"/>
                <w:i w:val="0"/>
              </w:rPr>
              <w:br/>
            </w:r>
            <w:r>
              <w:rPr>
                <w:b w:val="0"/>
                <w:i w:val="0"/>
              </w:rPr>
              <w:t>Số: 19/2001/QĐ-UB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rPr>
              <w:t>Đồng Hới, ngày 18 tháng 6 năm 2001</w:t>
            </w:r>
          </w:p>
        </w:tc>
      </w:tr>
    </w:tbl>
    <w:p>
      <w:r>
        <w:rPr>
          <w:b/>
          <w:i w:val="0"/>
        </w:rPr>
        <w:t>QUYẾT ĐỊNH CỦA UỶ BAN NHÂN DÂN TỈNH</w:t>
      </w:r>
    </w:p>
    <w:p>
      <w:r>
        <w:rPr>
          <w:b/>
          <w:i w:val="0"/>
        </w:rPr>
        <w:t xml:space="preserve">V/v: Chuyển doanh nghiệp Nhà nước: Xí nghiệp </w:t>
      </w:r>
      <w:r>
        <w:rPr>
          <w:b/>
          <w:i w:val="0"/>
        </w:rPr>
        <w:t>vận tải Lâm sản Quảng Bình thành Công ty cổ phần</w:t>
      </w:r>
    </w:p>
    <w:p>
      <w:r>
        <w:rPr>
          <w:b/>
          <w:i w:val="0"/>
        </w:rPr>
        <w:t>------------------</w:t>
      </w:r>
    </w:p>
    <w:p>
      <w:r>
        <w:rPr>
          <w:b/>
          <w:i w:val="0"/>
        </w:rPr>
        <w:t>UỶ BAN NHÂN DÂN TỈNH QUẢNG BÌNH</w:t>
      </w:r>
      <w:r>
        <w:rPr>
          <w:b w:val="0"/>
          <w:i w:val="0"/>
        </w:rPr>
        <w:t xml:space="preserve"> </w:t>
      </w:r>
    </w:p>
    <w:p>
      <w:r>
        <w:rPr>
          <w:b w:val="0"/>
          <w:i w:val="0"/>
        </w:rPr>
        <w:t>Căn cứ Luật tổ chức HĐND và UBND ngày 21/6/1994;</w:t>
      </w:r>
    </w:p>
    <w:p>
      <w:r>
        <w:rPr>
          <w:b w:val="0"/>
          <w:i w:val="0"/>
        </w:rPr>
        <w:t>Căn cứ Luật  doanh nghiệp Nhà nước ngày 20 tháng 4 năm 1995;</w:t>
      </w:r>
    </w:p>
    <w:p>
      <w:r>
        <w:rPr>
          <w:b w:val="0"/>
          <w:i w:val="0"/>
        </w:rPr>
        <w:t>Căn cứ Chỉ thị số 20/1998/CT-TTg ngày 21 tháng 4 năm 1998;</w:t>
      </w:r>
    </w:p>
    <w:p>
      <w:r>
        <w:rPr>
          <w:b w:val="0"/>
          <w:i w:val="0"/>
        </w:rPr>
        <w:t>Căn cứ Chỉ thị số 44/NĐ-CP ngày 29 tháng 4 năm 1998;</w:t>
      </w:r>
    </w:p>
    <w:p>
      <w:r>
        <w:rPr>
          <w:b w:val="0"/>
          <w:i w:val="0"/>
        </w:rPr>
        <w:t>Theo đề nghị của Giám đốc sở Kế hoạch và Đầu tư, Giám đốc các Sở, Thủ trưởng các Ban, Ngành liên quan,</w:t>
      </w:r>
    </w:p>
    <w:p>
      <w:r>
        <w:rPr>
          <w:b/>
          <w:i w:val="0"/>
        </w:rPr>
        <w:t>QUYẾT ĐỊNH</w:t>
      </w:r>
    </w:p>
    <w:p>
      <w:r>
        <w:rPr>
          <w:b/>
          <w:i w:val="0"/>
        </w:rPr>
        <w:t xml:space="preserve">Điều 1: </w:t>
      </w:r>
      <w:r>
        <w:rPr>
          <w:b w:val="0"/>
          <w:i w:val="0"/>
        </w:rPr>
        <w:t>Phê duyệt phương án cổ phần hoá doanh nghiệp: Xí nghiệp vận tải Lâm sản Quảng Bình.</w:t>
      </w:r>
    </w:p>
    <w:p>
      <w:r>
        <w:rPr>
          <w:b w:val="0"/>
          <w:i w:val="0"/>
        </w:rPr>
        <w:t>1- Cơ cấu vốn Điều lệ:</w:t>
      </w:r>
    </w:p>
    <w:p>
      <w:r>
        <w:rPr>
          <w:b w:val="0"/>
          <w:i w:val="0"/>
        </w:rPr>
        <w:t xml:space="preserve">Vốn điều lệ Công ty cổ phần: 600.000.000 đồng. </w:t>
      </w:r>
    </w:p>
    <w:p>
      <w:r>
        <w:rPr>
          <w:b w:val="0"/>
          <w:i w:val="0"/>
        </w:rPr>
        <w:t>- Tỷ lệ cổ phần Nhà nước: Không.</w:t>
      </w:r>
    </w:p>
    <w:p>
      <w:r>
        <w:rPr>
          <w:b w:val="0"/>
          <w:i w:val="0"/>
        </w:rPr>
        <w:t>- Tỷ lệ cổ phần bán cho người lao động trong doanh nghiệp: 100% vốn Điều lệ.</w:t>
      </w:r>
    </w:p>
    <w:p>
      <w:r>
        <w:rPr>
          <w:b w:val="0"/>
          <w:i w:val="0"/>
        </w:rPr>
        <w:t>- Tỷ lệ cổ phần bán cho các đối tượng ngoài doanh nghiệp: Không</w:t>
      </w:r>
    </w:p>
    <w:p>
      <w:r>
        <w:rPr>
          <w:b w:val="0"/>
          <w:i w:val="0"/>
        </w:rPr>
        <w:t>2- Giá trị doanh nghiệp tại thời điểm cổ phần hoá:</w:t>
      </w:r>
    </w:p>
    <w:p>
      <w:r>
        <w:rPr>
          <w:b w:val="0"/>
          <w:i w:val="0"/>
        </w:rPr>
        <w:t>- Giá trị thực tế của doanh nghiệp: 1.416.426.853 đồng.</w:t>
      </w:r>
    </w:p>
    <w:p>
      <w:r>
        <w:rPr>
          <w:b w:val="0"/>
          <w:i w:val="0"/>
        </w:rPr>
        <w:t>- Giá trị thực tế vốn Nhà nước tại doanh nghiệp: 1.022.917.058 đồng.</w:t>
      </w:r>
    </w:p>
    <w:p>
      <w:r>
        <w:rPr>
          <w:b w:val="0"/>
          <w:i w:val="0"/>
        </w:rPr>
        <w:t>3- Ưu đãi cho người lao động trong doanh nghiệp:</w:t>
      </w:r>
    </w:p>
    <w:p>
      <w:r>
        <w:rPr>
          <w:b w:val="0"/>
          <w:i w:val="0"/>
        </w:rPr>
        <w:t>- Tổng số cổ phần theo giá ưu đãi cho người lao động trong doanh nghiệp: 4.870 cổ phần, giá trị: 487.000.000 đồng.</w:t>
      </w:r>
    </w:p>
    <w:p>
      <w:r>
        <w:rPr>
          <w:b w:val="0"/>
          <w:i w:val="0"/>
        </w:rPr>
        <w:t>Trong đó: Người lao động trong doanh nghiệp được hưởng ưu đãi là: 146.100.000 đồng.</w:t>
      </w:r>
    </w:p>
    <w:p>
      <w:r>
        <w:rPr>
          <w:b w:val="0"/>
          <w:i w:val="0"/>
        </w:rPr>
        <w:t>- Tổng số cổ phần theo giá ưu đãi cho người lao động nghèo trong doanh nghiệp trả dần: 974 cổ phần, giá trị: 68.180.000 đồng.</w:t>
      </w:r>
    </w:p>
    <w:p>
      <w:r>
        <w:rPr>
          <w:b w:val="0"/>
          <w:i w:val="0"/>
        </w:rPr>
        <w:t>4- Giá trị phần vốn Nhà nước còn lại ở doanh nghiệp tại thời điểm cổ phần hoá là: 634.163.058 đồng.</w:t>
      </w:r>
    </w:p>
    <w:p>
      <w:r>
        <w:rPr>
          <w:b w:val="0"/>
          <w:i w:val="0"/>
        </w:rPr>
        <w:t>Doanh nghiệp có trách nhiệm bán và nộp vào Kho bạc Nhà nước Quảng Bình (tài khoản quỹ hổ trợ sắp xếp doanh nghiệp tỉnh) trong vòng 3 năm (bắt đầu từ năm 2001 đến hết năm 2003).</w:t>
      </w:r>
    </w:p>
    <w:p>
      <w:r>
        <w:rPr>
          <w:b/>
          <w:i w:val="0"/>
        </w:rPr>
        <w:t xml:space="preserve">Điều 2: </w:t>
      </w:r>
      <w:r>
        <w:rPr>
          <w:b w:val="0"/>
          <w:i w:val="0"/>
        </w:rPr>
        <w:t>Chuyển doanh nghiệp Nhà nước: Xí nghiệp vận tải Lâm sản Quảng Bình thành Công ty cổ phần:</w:t>
      </w:r>
    </w:p>
    <w:p>
      <w:r>
        <w:rPr>
          <w:b w:val="0"/>
          <w:i w:val="0"/>
        </w:rPr>
        <w:t xml:space="preserve">- Tên gọi đầy đủ bằng tiếng Việt: </w:t>
      </w:r>
      <w:r>
        <w:rPr>
          <w:b/>
          <w:i/>
        </w:rPr>
        <w:t>CÔNG TY CỔ PHẦN VẬN TẢI VÀ KINH DOANH TỔNG HỢP QUẢNG BÌNH.</w:t>
      </w:r>
    </w:p>
    <w:p>
      <w:r>
        <w:rPr>
          <w:b w:val="0"/>
          <w:i w:val="0"/>
        </w:rPr>
        <w:t>- Trụ sở giao dịch tại: Xã lộc Ninh, thị xã Đồng Hới, tỉnh Quảng Bình.</w:t>
      </w:r>
    </w:p>
    <w:p>
      <w:r>
        <w:rPr>
          <w:b/>
          <w:i w:val="0"/>
        </w:rPr>
        <w:t xml:space="preserve">Điều 3: </w:t>
      </w:r>
      <w:r>
        <w:rPr>
          <w:b w:val="0"/>
          <w:i w:val="0"/>
        </w:rPr>
        <w:t xml:space="preserve">Ngành nghề kinh doanh của </w:t>
      </w:r>
      <w:r>
        <w:rPr>
          <w:b w:val="0"/>
          <w:i/>
        </w:rPr>
        <w:t>Công ty cổ phần vận tải và kinh doanh tổng hợp Quảng Bình:</w:t>
      </w:r>
    </w:p>
    <w:p>
      <w:r>
        <w:rPr>
          <w:b w:val="0"/>
          <w:i w:val="0"/>
        </w:rPr>
        <w:t>- Khai thác và vận tải Lâm sản và các loại hàng hoá khác.</w:t>
      </w:r>
    </w:p>
    <w:p>
      <w:r>
        <w:rPr>
          <w:b w:val="0"/>
          <w:i w:val="0"/>
        </w:rPr>
        <w:t>- Kinh doanh Lâm sản.</w:t>
      </w:r>
    </w:p>
    <w:p>
      <w:r>
        <w:rPr>
          <w:b w:val="0"/>
          <w:i w:val="0"/>
        </w:rPr>
        <w:t>- Kinh doanh vật liệu xây dựng.</w:t>
      </w:r>
    </w:p>
    <w:p>
      <w:r>
        <w:rPr>
          <w:b w:val="0"/>
          <w:i w:val="0"/>
        </w:rPr>
        <w:t>- Dịch vụ vận tải, sửa chữa cơ khí.</w:t>
      </w:r>
    </w:p>
    <w:p>
      <w:r>
        <w:rPr>
          <w:b/>
          <w:i w:val="0"/>
        </w:rPr>
        <w:t xml:space="preserve">Điều 4: </w:t>
      </w:r>
      <w:r>
        <w:rPr>
          <w:b w:val="0"/>
          <w:i w:val="0"/>
        </w:rPr>
        <w:t>Công ty cổ phần:</w:t>
      </w:r>
    </w:p>
    <w:p>
      <w:r>
        <w:rPr>
          <w:b w:val="0"/>
          <w:i w:val="0"/>
        </w:rPr>
        <w:t>-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Luật Công ty.</w:t>
      </w:r>
    </w:p>
    <w:p>
      <w:r>
        <w:rPr>
          <w:b w:val="0"/>
          <w:i w:val="0"/>
        </w:rPr>
        <w:t>- Giám đốc và Kế toán trưởng doanh nghiệp Nhà nước có trách nhiệm điều hành công việc quản lý cho đến khi bàn giao toàn bộ doanh nghiệp cho Hội đồng quản trị và Giám đốc</w:t>
      </w:r>
      <w:r>
        <w:rPr>
          <w:b w:val="0"/>
          <w:i/>
        </w:rPr>
        <w:t xml:space="preserve"> Công ty cổ phần vận tải và kinh doanh tổng hợp Quảng Bình.</w:t>
      </w:r>
    </w:p>
    <w:p>
      <w:r>
        <w:rPr>
          <w:b/>
          <w:i w:val="0"/>
        </w:rPr>
        <w:t xml:space="preserve">Điều 5: </w:t>
      </w:r>
      <w:r>
        <w:rPr>
          <w:b w:val="0"/>
          <w:i w:val="0"/>
        </w:rPr>
        <w:t>Quyết định này có hiệu lực thi hành kể từ ngày ký. Bãi bỏ Quyết định về thành lập doanh nghiệp Nhà nước: Xí nghiệp vận tải Lâm sản Quảng Bình.</w:t>
      </w:r>
    </w:p>
    <w:p>
      <w:r>
        <w:rPr>
          <w:b w:val="0"/>
          <w:i w:val="0"/>
        </w:rPr>
        <w:t>Giao cho Ban Đổi mới doanh nghiệp Tỉnh, các Sở, Ban, Ngành liên quan, Giám đốc doanh nghiệp Nhà nước: Xí nghiệp vận tải Lâm sản Quảng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QUẢNG BÌNH</w:t>
            </w:r>
            <w:r>
              <w:rPr>
                <w:b w:val="0"/>
                <w:i w:val="0"/>
              </w:rPr>
              <w:br/>
            </w:r>
            <w:r>
              <w:rPr>
                <w:b/>
                <w:i w:val="0"/>
              </w:rPr>
              <w:t>KT/CHỦ TỊCH</w:t>
            </w:r>
            <w:r>
              <w:rPr>
                <w:b w:val="0"/>
                <w:i w:val="0"/>
              </w:rPr>
              <w:br/>
            </w:r>
            <w:r>
              <w:rPr>
                <w:b/>
                <w:i w:val="0"/>
              </w:rPr>
              <w:t>PHÓ CHỦ TỊCH</w:t>
            </w:r>
            <w:r>
              <w:rPr>
                <w:b w:val="0"/>
                <w:i w:val="0"/>
              </w:rPr>
              <w:t xml:space="preserve"> </w:t>
            </w:r>
            <w:r>
              <w:rPr>
                <w:b w:val="0"/>
                <w:i w:val="0"/>
              </w:rPr>
              <w:br/>
            </w:r>
            <w:r>
              <w:rPr>
                <w:b/>
                <w:i/>
              </w:rPr>
              <w:t>(Đã ký)</w:t>
            </w:r>
            <w:r>
              <w:rPr>
                <w:b w:val="0"/>
                <w:i w:val="0"/>
              </w:rPr>
              <w:br/>
            </w:r>
            <w:r>
              <w:rPr>
                <w:b/>
                <w:i w:val="0"/>
              </w:rPr>
              <w:t>Phan Lâm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