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19/2014/CT-UBND Về việc tổ chức đợt phát động toàn dân ra quân làm thuỷ lợi nhân ngày 16/10 năm 2014 và tăng cường công tác phòng chống hạn hán, xâm nhập mặn, đối phó với ảnh hưởng của El Nino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w:t>
            </w:r>
            <w:r>
              <w:rPr>
                <w:b/>
                <w:i w:val="0"/>
              </w:rPr>
              <w:t>TỈNH NGHỆ AN</w:t>
            </w:r>
            <w:r>
              <w:rPr>
                <w:b w:val="0"/>
                <w:i w:val="0"/>
              </w:rPr>
              <w:br/>
            </w:r>
            <w:r>
              <w:rPr>
                <w:b w:val="0"/>
                <w:i w:val="0"/>
              </w:rPr>
              <w:br/>
            </w:r>
            <w:r>
              <w:rPr>
                <w:b w:val="0"/>
                <w:i w:val="0"/>
              </w:rPr>
              <w:t xml:space="preserve"> ----------------------</w:t>
            </w:r>
            <w:r>
              <w:rPr>
                <w:b w:val="0"/>
                <w:i w:val="0"/>
              </w:rPr>
              <w:br/>
            </w:r>
            <w:r>
              <w:rPr>
                <w:b w:val="0"/>
                <w:i w:val="0"/>
              </w:rPr>
              <w:t>Số: 19/2014/CT-UBND</w:t>
            </w:r>
          </w:p>
        </w:tc>
        <w:tc>
          <w:tcPr>
            <w:tcW w:type="dxa" w:w="4320"/>
          </w:tcPr>
          <w:p>
            <w:r>
              <w:rPr>
                <w:b w:val="0"/>
                <w:i w:val="0"/>
              </w:rPr>
              <w:br/>
            </w:r>
            <w:r>
              <w:rPr>
                <w:b/>
                <w:i w:val="0"/>
              </w:rPr>
              <w:t>CỘNG HÒA</w:t>
            </w:r>
            <w:r>
              <w:rPr>
                <w:b/>
                <w:i w:val="0"/>
              </w:rPr>
              <w:t xml:space="preserve">  </w:t>
            </w:r>
            <w:r>
              <w:rPr>
                <w:b/>
                <w:i w:val="0"/>
              </w:rPr>
              <w:t>XÃ HỘI CHỦ NGHĨA VIỆT NAM</w:t>
            </w:r>
            <w:r>
              <w:rPr>
                <w:b w:val="0"/>
                <w:i w:val="0"/>
              </w:rPr>
              <w:br/>
            </w:r>
            <w:r>
              <w:rPr>
                <w:b/>
                <w:i w:val="0"/>
              </w:rPr>
              <w:t>Độc lập - Tự do - Hạnh phúc</w:t>
            </w:r>
            <w:r>
              <w:rPr>
                <w:b w:val="0"/>
                <w:i w:val="0"/>
              </w:rPr>
              <w:br/>
            </w:r>
            <w:r>
              <w:rPr>
                <w:b w:val="0"/>
                <w:i w:val="0"/>
              </w:rPr>
              <w:br/>
            </w:r>
            <w:r>
              <w:rPr>
                <w:b/>
                <w:i w:val="0"/>
              </w:rPr>
              <w:t xml:space="preserve"> --------------------------</w:t>
            </w:r>
            <w:r>
              <w:rPr>
                <w:b w:val="0"/>
                <w:i w:val="0"/>
              </w:rPr>
              <w:br/>
            </w:r>
            <w:r>
              <w:rPr>
                <w:b w:val="0"/>
                <w:i/>
              </w:rPr>
              <w:t>Nghệ An, ngày 14 tháng 10 năm 2014</w:t>
            </w:r>
          </w:p>
        </w:tc>
      </w:tr>
    </w:tbl>
    <w:p>
      <w:pPr>
        <w:jc w:val="center"/>
      </w:pPr>
      <w:r>
        <w:rPr>
          <w:b/>
          <w:i w:val="0"/>
        </w:rPr>
        <w:t xml:space="preserve">CHỈ THỊ </w:t>
      </w:r>
    </w:p>
    <w:p>
      <w:pPr>
        <w:jc w:val="center"/>
      </w:pPr>
      <w:r>
        <w:rPr>
          <w:b/>
          <w:i w:val="0"/>
        </w:rPr>
        <w:t xml:space="preserve">Về việc tổ chức đợt phát động toàn dân ra quân làm thuỷ lợi nhân ngày </w:t>
      </w:r>
    </w:p>
    <w:p>
      <w:pPr>
        <w:jc w:val="center"/>
      </w:pPr>
      <w:r>
        <w:rPr>
          <w:b/>
          <w:i w:val="0"/>
        </w:rPr>
        <w:t xml:space="preserve">16/10 năm 2014 và tăng cường công tác phòng chống hạn hán, xâm nhập </w:t>
      </w:r>
    </w:p>
    <w:p>
      <w:pPr>
        <w:jc w:val="center"/>
      </w:pPr>
      <w:r>
        <w:rPr>
          <w:b/>
          <w:i w:val="0"/>
        </w:rPr>
        <w:t>mặn, đối phó với ảnh hưởng của El Nino.</w:t>
      </w:r>
      <w:r>
        <w:rPr>
          <w:b/>
          <w:i w:val="0"/>
        </w:rPr>
        <w:t xml:space="preserve"> </w:t>
      </w:r>
    </w:p>
    <w:p>
      <w:r>
        <w:rPr>
          <w:b w:val="0"/>
          <w:i w:val="0"/>
        </w:rPr>
        <w:t>-------------------------------------</w:t>
      </w:r>
    </w:p>
    <w:p>
      <w:r>
        <w:rPr>
          <w:b w:val="0"/>
          <w:i w:val="0"/>
        </w:rPr>
        <w:t>Ngày 21 tháng 5 năm 2001, Ban chấp hành Đảng bộ tỉnh Nghệ An ban hành Nghị quyết số 02 NQ/TU về thuỷ lợi cho cây công nghiệp, cây ăn quả, cây màu và phục vụ nuôi trồng thuỷ sản, tiếp tục đẩy mạnh chương trình kiên cố hoá kênh mương. Trong đó nêu rõ "Từ nay, lấy ngày 16/10 làm ngày phát động cán bộ, công nhân viên chức, đảng viên và nhân dân trong toàn tỉnh tham gia làm thuỷ lợi, nhất là thuỷ lợi cho cây công nghiệp, cây ăn quả, cây màu và nuôi trồng thuỷ sản, mở đầu cho phong trào làm thuỷ lợi hàng năm".</w:t>
      </w:r>
    </w:p>
    <w:p>
      <w:r>
        <w:rPr>
          <w:b w:val="0"/>
          <w:i w:val="0"/>
        </w:rPr>
        <w:t>Qua 13 đợt phát động toàn dân ra quân làm thuỷ lợi nhân ngày 16/10, từ năm 2001 đến 2013 đã đem lại những kết quả to lớn và thiết thực như: Tu sửa các công trình, nạo vét và kiên cố hoá kênh mương, đắp bờ vùng bờ thửa, tiêu úng cho cây vụ Đông, chuẩn bị cơ sở vật chất thủy lợi phục vụ sản xuất Đông Xuân, khắc phục kịp thời hậu quả lụt bão v.v...  Thông qua các đợt phát động đã khơi dậy ý thức tự lực, tự cường trong cán bộ, Đảng viên và nhân dân về công tác thuỷ lợi phục vụ sản xuất nông nghiệp và đời sống của nhân dân.</w:t>
      </w:r>
    </w:p>
    <w:p>
      <w:r>
        <w:rPr>
          <w:b w:val="0"/>
          <w:i w:val="0"/>
        </w:rPr>
        <w:t>Năm 2014 tiếp tục đẩy mạnh thực hiện Nghị quyết 02 NQ/TU của Ban chấp hành Đảng bộ tỉnh, UBND tỉnh tổ chức đợt phát động toàn dân ra quân làm thuỷ lợi từ 16/10/2014 - 30/11/2014. Năm nay đợt phát động được tổ chức thực hiện trong điều kiện tình hình thời tiết, khí hậu diễn ra hết sức phức tạp, bất lợi cho sản xuất nông nghiệp. Theo dự báo của Trung tâm dự báo khí tượng Thủy văn Trung ương, hiện tượng EL Nino sẽ xuất hiện ở nước ta (Thực tế EL Nino đã ảnh hưởng đến khu vực Nam Trung Bộ và có nguy cơ tiếp tục diễn ra) làm cho nhiệt độ tăng so với trung bình nhiều năm từ 1,2 - 1,50C, lượng mưa bị thiếu hụt so với cùng kỳ nhiều năm từ 25 - 50%, dòng chảy các sông, suối có xu thế suy giảm nhanh sau khi mùa mưa kết thúc làm ảnh hưởng đến việc cấp nước phục vụ sản xuất, dân sinh.</w:t>
      </w:r>
    </w:p>
    <w:p>
      <w:r>
        <w:rPr>
          <w:b w:val="0"/>
          <w:i w:val="0"/>
        </w:rPr>
        <w:t>Để thực hiện tốt Nghị quyết của Ban chấp hành Đảng bộ tỉnh, mà nhiệm vụ cấp bách trước mắt là để chủ động phòng chống hạn hán và xâm nhập mặn, đảm bảo cấp nước phục vụ sản xuất vụ Đông 2014 và vụ Đông Xuân năm 2014-2015 và thời gian tiếp theo, UBND tỉnh giao Giám đốc các Sở, Thủ trưởng các ban, ngành, các tổ chức Đoàn thể cấp tỉnh có liên quan; Chủ tịch UBND các huyện, thành phố, thị xã thực hiện tốt các nhiệm vụ sau đây:</w:t>
      </w:r>
    </w:p>
    <w:p>
      <w:r>
        <w:rPr>
          <w:b w:val="0"/>
          <w:i w:val="0"/>
        </w:rPr>
        <w:t>1. Chủ tịch UBND các huyện, thành, thị phối hợp với các công ty thủy lợi trên địa bàn tổ chức thực hiện tốt đợt phát động toàn dân ra quân làm thuỷ lợi tại địa phương mình với các nội dung chủ yếu như sau:</w:t>
      </w:r>
    </w:p>
    <w:p>
      <w:r>
        <w:rPr>
          <w:b w:val="0"/>
          <w:i w:val="0"/>
        </w:rPr>
        <w:t>a) Tiếp tục quán triệt cho cán bộ, Đảng viên và nhân dân về hiệu quả kinh tế của tưới, tiêu đối với cây công nghiệp, cây ăn quả, cây màu và phục vụ nuôi trồng thuỷ sản, kiên cố hoá kênh mương từ đó nâng cao ý thức chủ động, phát huy nội lực, chống tư tưởng ỷ lại, trông chờ.</w:t>
      </w:r>
    </w:p>
    <w:p>
      <w:r>
        <w:rPr>
          <w:b w:val="0"/>
          <w:i w:val="0"/>
        </w:rPr>
        <w:t>b) Rà soát lại phương án phòng, chống lụt bão, theo dõi chặt chẽ thông tin, diễn biến thời tiết để tích nước hồ chứa phù hợp, chủ động đối phó với mọi tình huống có thể xảy ra, bảo đảm an toàn công trình. Khi phương án Phòng chống lụt bão đã được phê duyệt, yêu cầu Ban chỉ huy Phòng chống lụt bão các công trình có kế hoạch triển khai chủ động theo phương án đã duyệt.</w:t>
      </w:r>
    </w:p>
    <w:p>
      <w:r>
        <w:rPr>
          <w:b w:val="0"/>
          <w:i w:val="0"/>
        </w:rPr>
        <w:t>c) Thực hiện nghiêm Chỉ thị số 7071/CT-BNN-TCTL ngày 03/9/2014 của Bộ Nông nghiệp và PTNT (bản phô tô Chỉ thị của Bộ gửi kèm theo) về việc tăng cường công tác phòng, chống hạn hán, xâm nhập mặn, đối phó với ảnh hưởng của EL Nino, trong đó tập trung thực hiện tốt các nội dung sau:</w:t>
      </w:r>
    </w:p>
    <w:p>
      <w:r>
        <w:rPr>
          <w:b w:val="0"/>
          <w:i w:val="0"/>
        </w:rPr>
        <w:t>- Xây dựng sớm phương án cấp nước phục vụ sản xuất vụ Đông Xuân năm 2014-2015. Trên cơ sở khả năng cân đối nguồn nước (khi kết thúc mùa mưa) bố trí cơ cấu cây trồng hợp lý; kịp thời điều chỉnh kế hoạch sản xuất và cấp nước khi nguồn nước thay đổi;</w:t>
      </w:r>
    </w:p>
    <w:p>
      <w:r>
        <w:rPr>
          <w:b w:val="0"/>
          <w:i w:val="0"/>
        </w:rPr>
        <w:t>- Quản lý chặt chẽ nguồn nước, chống rò rỉ thất thoát, sử dụng nguồn nước tiết kiệm, hiệu quả; tăng cường sử dụng các biện pháp tưới khoa học, tiết kiệm nước cho lúa và cây trồng cạn;</w:t>
      </w:r>
    </w:p>
    <w:p>
      <w:r>
        <w:rPr>
          <w:b w:val="0"/>
          <w:i w:val="0"/>
        </w:rPr>
        <w:t>- Tổ chức nạo vét hệ thống kênh mương, các cửa vào cống lấy nước, trạm bơm tưới, ao, giếng, khơi thông dòng chảy, đắp đập tạm ngăn mặn, lắp đặt phương tiện lấy nước để chủ động vận hành, đảm bảo đủ điều kiện dẫn nước, thông thoáng từ đầu mối tới mặt ruộng, tận dụng mọi nguồn nước phục vụ sản xuất, sinh hoạt;</w:t>
      </w:r>
    </w:p>
    <w:p>
      <w:r>
        <w:rPr>
          <w:b w:val="0"/>
          <w:i w:val="0"/>
        </w:rPr>
        <w:t>- Đào đắp các hồ chứa, bể chứa nhỏ, giếng nước, phát triển mạng lưới bơm nhỏ, khai thác tối đa lợi thế hệ thống các hồ đập trong tỉnh để nhân rộng các mô hình tưới nước cho các loại cây cam, chè, cà phê, cao su, cỏ...;</w:t>
      </w:r>
    </w:p>
    <w:p>
      <w:r>
        <w:rPr>
          <w:b w:val="0"/>
          <w:i w:val="0"/>
        </w:rPr>
        <w:t>- Tổ chức tu sửa công trình, hồ đập, làm thủy lợi nội đồng; tiếp tục thực hiện chương trình kiên cố hoá kênh mương, chương trình giao thông nông thôn, giao thông đồng ruộng kết hợp với chuyển đổi ruộng đất và Chương trình XD nông thôn mới.</w:t>
      </w:r>
    </w:p>
    <w:p>
      <w:r>
        <w:rPr>
          <w:b w:val="0"/>
          <w:i w:val="0"/>
        </w:rPr>
        <w:t>d) Căn cứ các nội dung trên và đặc điểm, điều kiện của địa phương để đề ra mục tiêu, nhiệm vụ, khối lượng cụ thể. Trong thời gian phát động, các địa phương động viên, khuyến khích các tầng lớp nhân dân tích cực tham gia lao động công ích. Chú ý đến hiệu quả thiết thực và tổ chức tiết kiệm; tránh bệnh hình thức, gây lãng phí, tốn kém.</w:t>
      </w:r>
    </w:p>
    <w:p>
      <w:r>
        <w:rPr>
          <w:b w:val="0"/>
          <w:i w:val="0"/>
        </w:rPr>
        <w:t>e) Cuối đợt phát động, có tổng kết, đánh giá, báo cáo kết quả thực hiện về Sở Nông nghiệp và Phát triển nông thôn để tổng hợp, báo cáo UBND tỉnh.</w:t>
      </w:r>
    </w:p>
    <w:p>
      <w:r>
        <w:rPr>
          <w:b w:val="0"/>
          <w:i w:val="0"/>
        </w:rPr>
        <w:t xml:space="preserve">2. Sở Nông nghiệp và Phát triển nông thôn: Chỉ đạo Chi cục Thủy lợi, UBND các huyện, thành phố, thị xã, các công ty TNHH Thủy lợi… triển khai thực hiện tốt đợt ra quân làm thủy lợi kết hợp chuẩn bị phương án phòng chống hạn hán, xâm nhập mặn, chủ động biện pháp để đối phó với ảnh hưởng của El Nino trong vụ Đông Xuân năm 2014-2015 và thời gian tiếp theo, hướng dẫn các địa phương, đơn vị xây dựng chương trình, kế hoạch, tổ chức thực hiện đợt phát động và thường xuyên kiểm tra, theo dõi, báo cáo kết quả về UBND tỉnh. Kết thúc đợt phát động phải tổ chức đánh giá, phân loại, đề nghị biểu dương, khen thưởng những đơn vị, cá nhân thực hiện tốt, phê bình nhắc nhở những đơn vị, cá nhân chưa thực hiện tốt trong đợt phát động này. Đồng thời, rà soát, lập kế hoạch và cung cấp lịch thời vụ và nhu cầu dùng nước ở hạ du sông Cả cho Nhà máy thủy điện Bản Vẽ, Khe Bố để xả lưu lượng nước cần thiết đảm bảo nhu cầu chống hạn. </w:t>
      </w:r>
    </w:p>
    <w:p>
      <w:r>
        <w:rPr>
          <w:b w:val="0"/>
          <w:i w:val="0"/>
        </w:rPr>
        <w:t>3. Các Sở, ban, ngành cấp tỉnh theo chức năng, nhiệm vụ của mình chủ động phối hợp với các địa phương triển khai thực hiện đợt phát động toàn dân ra quân làm thủy lợi, phòng chống hạn hán, xâm nhập mặn và đối phó với ảnh hưởng El Nino có hiệu quả.</w:t>
      </w:r>
    </w:p>
    <w:p>
      <w:r>
        <w:rPr>
          <w:b w:val="0"/>
          <w:i w:val="0"/>
        </w:rPr>
        <w:t>4. Đài Phát thanh - Truyền hình tỉnh, Báo Nghệ An phối hợp chặt chẽ với Sở Nông nghiệp và Phát triển nông thôn có chương trình, kế hoạch tuyên truyền Nghị quyết 02 NQ/TU, kịp thời đưa tin về tiến độ, kết quả đợt phát động toàn dân ra quân làm thuỷ lợi năm 2014 và những điển hình tiên tiến góp phần thúc đẩy phong trào thi đua trong toàn tỉnh, thường xuyên tuyên truyền, vận động, hướng dẫn sử dụng nước tiết kiệm, thực hiện tốt công tác phòng chống hạn hán, xâm nhập mặn mang lại hiệu quả cao.</w:t>
      </w:r>
    </w:p>
    <w:p>
      <w:r>
        <w:rPr>
          <w:b w:val="0"/>
          <w:i w:val="0"/>
        </w:rPr>
        <w:t>5. Đề nghị Uỷ ban Mặt trận Tổ quốc và các Đoàn thể nhân dân cấp tỉnh vận động các đoàn viên, hội viên của mình tích cực tham gia đợt phát động làm thuỷ lợi, chủ động phòng chống hạn hán, xâm nhập mặn và đối phó với ảnh hưởng El Nino một cách thiết thực nhất.</w:t>
      </w:r>
    </w:p>
    <w:p>
      <w:r>
        <w:rPr>
          <w:b w:val="0"/>
          <w:i w:val="0"/>
        </w:rPr>
        <w:t>Yêu cầu Giám đốc các Sở, Thủ trưởng các ban, ngành, Đoàn thể cấp tỉnh; Chủ tịch UBND các huyện, thành phố, thị xã và các cơ quan, đơn vị và cá nhân có liên quan triển khai thực hiện nghiêm túc các nội dung của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