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19/2018/QĐ-UBND Sửa đổi, bổ sung một số điều của Quy định về hoạt động điện lực </w:t>
        <w:br/>
        <w:t xml:space="preserve">và sử dụng điện trên địa bàn tỉnh Trà Vinh ban hành kèm theo Quyết định </w:t>
        <w:br/>
        <w:t>số 23/2016/QĐ-UBND ngày 28/6/2016 của Ủy ban nhân dân tỉnh</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19/2018/QĐ-UBND</w:t>
        <w:br/>
        <w:t xml:space="preserve">     </w:t>
      </w:r>
      <w:r>
        <w:rPr>
          <w:b w:val="0"/>
          <w:i w:val="0"/>
        </w:rPr>
        <w:br/>
      </w:r>
      <w:r>
        <w:rPr>
          <w:b w:val="0"/>
          <w:i/>
        </w:rPr>
        <w:br/>
        <w:t xml:space="preserve">      Trà Vinh, ngày 20 tháng 6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19/2018/QĐ-UBND</w:t>
        <w:br/>
        <w:t xml:space="preserve">     </w:t>
      </w:r>
      <w:r>
        <w:rPr>
          <w:b w:val="0"/>
          <w:i w:val="0"/>
        </w:rPr>
        <w:br/>
      </w:r>
      <w:r>
        <w:rPr>
          <w:b w:val="0"/>
          <w:i/>
        </w:rPr>
        <w:br/>
        <w:t xml:space="preserve">      Trà Vinh, ngày 20 tháng 6 năm 2018</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TRÀ VINH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19/2018/QĐ-UBND</w:t>
        <w:br/>
        <w:t xml:space="preserve">     </w:t>
      </w:r>
      <w:r>
        <w:rPr>
          <w:b w:val="0"/>
          <w:i w:val="0"/>
        </w:rPr>
        <w:br/>
      </w:r>
      <w:r>
        <w:rPr>
          <w:b w:val="0"/>
          <w:i/>
        </w:rPr>
        <w:br/>
        <w:t xml:space="preserve">      Trà Vinh, ngày 20 tháng 6 năm 2018</w:t>
        <w:br/>
        <w:t xml:space="preserve">     </w:t>
      </w:r>
      <w:r>
        <w:rPr>
          <w:b w:val="0"/>
          <w:i w:val="0"/>
        </w:rPr>
        <w:br/>
      </w:r>
    </w:p>
    <w:p>
      <w:pPr>
        <w:jc w:val="center"/>
      </w:pPr>
      <w:r>
        <w:rPr>
          <w:b w:val="0"/>
          <w:i w:val="0"/>
        </w:rPr>
        <w:br/>
        <w:t xml:space="preserve">      Số: 19/2018/QĐ-UBND</w:t>
        <w:br/>
        <w:t xml:space="preserve">     </w:t>
      </w:r>
    </w:p>
    <w:p>
      <w:pPr>
        <w:jc w:val="center"/>
      </w:pPr>
      <w:r>
        <w:rPr>
          <w:b w:val="0"/>
          <w:i w:val="0"/>
        </w:rPr>
        <w:br/>
        <w:t xml:space="preserve">      Trà Vinh, ngày 20 tháng 6 năm 2018</w:t>
        <w:br/>
        <w:t xml:space="preserve">     </w:t>
      </w:r>
    </w:p>
    <w:p>
      <w:r>
        <w:rPr>
          <w:b/>
          <w:i w:val="0"/>
        </w:rPr>
        <w:t>QUYẾT ĐỊNH</w:t>
      </w:r>
    </w:p>
    <w:p>
      <w:r>
        <w:rPr>
          <w:b/>
          <w:i w:val="0"/>
        </w:rPr>
        <w:t xml:space="preserve">Sửa đổi, bổ sung một số điều của Quy định về hoạt động điện lực </w:t>
      </w:r>
    </w:p>
    <w:p>
      <w:r>
        <w:rPr>
          <w:b/>
          <w:i w:val="0"/>
        </w:rPr>
        <w:t xml:space="preserve">và sử dụng điện trên địa bàn tỉnh Trà Vinh ban hành kèm theo Quyết định </w:t>
      </w:r>
    </w:p>
    <w:p>
      <w:r>
        <w:rPr>
          <w:b/>
          <w:i w:val="0"/>
        </w:rPr>
        <w:t xml:space="preserve">số 23/2016/QĐ-UBND ngày 28/6/2016 của Ủy ban nhân dân tỉnh </w:t>
      </w:r>
    </w:p>
    <w:p>
      <w:pPr>
        <w:jc w:val="center"/>
      </w:pPr>
      <w:r>
        <w:rPr>
          <w:b w:val="0"/>
          <w:i w:val="0"/>
        </w:rPr>
        <w:t xml:space="preserve"> </w:t>
      </w:r>
      <w:r>
        <w:rPr>
          <w:b/>
          <w:i w:val="0"/>
        </w:rPr>
        <w:t>ỦY BAN NHÂN DÂN TỈNH TRÀ VINH</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Điện lực ngày 03/12/2004; Luật Sửa đổi, bổ sung một số điều của Luật Điện lực ngày 20/11/2012;</w:t>
      </w:r>
    </w:p>
    <w:p>
      <w:r>
        <w:rPr>
          <w:b w:val="0"/>
          <w:i/>
        </w:rPr>
        <w:t>Căn cứ Nghị định số 134/2013/NĐ-CP ngày 17/10/2013 của Chính phủ quy định về xử phạt vi phạm hành chính trong lĩnh vực điện lực, an toàn đập thủy điện, sử dụng năng lượng tiết kiệm và hiệu quả;</w:t>
      </w:r>
    </w:p>
    <w:p>
      <w:r>
        <w:rPr>
          <w:b w:val="0"/>
          <w:i/>
        </w:rPr>
        <w:t>Căn cứ Nghị định số 137/2013/NĐ-CP ngày 21/10/2013 của Chính phủ quy định chi tiết thi hành một số điều của Luật Điện lực và Luật Sửa đổi, bổ sung một số điều của Luật Điện lực;</w:t>
      </w:r>
    </w:p>
    <w:p>
      <w:r>
        <w:rPr>
          <w:b w:val="0"/>
          <w:i/>
        </w:rPr>
        <w:t>Căn cứ Nghị định số 14/2014/NĐ-CP ngày 26/02/2014 của Chính phủ quy định chi tiết thi hành Luật Điện lực về an toàn điện;</w:t>
      </w:r>
    </w:p>
    <w:p>
      <w:r>
        <w:rPr>
          <w:b w:val="0"/>
          <w:i/>
        </w:rPr>
        <w:t>Căn cứ Nghị định số 08/2018/NĐ-CP ngày 15/01/2018 của Chính phủ sửa đổi một số Nghị định liên quan đến điều kiện đầu tư kinh doanh thuộc phạm vi quản lý nhà nước của Bộ Công Thương;</w:t>
      </w:r>
    </w:p>
    <w:p>
      <w:r>
        <w:rPr>
          <w:b w:val="0"/>
          <w:i/>
        </w:rPr>
        <w:t>Căn cứ Thông tư số 27/2013/TT-BCT ngày 31/10/2013 của Bộ trưởng Bộ Công Thương quy định về kiểm tra hoạt động điện lực và sử dụng điện, giải quyết tranh chấp hợp đồng mua bán điện;</w:t>
      </w:r>
    </w:p>
    <w:p>
      <w:r>
        <w:rPr>
          <w:b w:val="0"/>
          <w:i/>
        </w:rPr>
        <w:t>Căn cứ Thông tư số 30/2013/TT-BCT ngày 14/11/2013 của Bộ trưởng Bộ Công Thương quy định điều kiện, trình tự ngừng, giảm mức cung cấp điện;</w:t>
      </w:r>
    </w:p>
    <w:p>
      <w:r>
        <w:rPr>
          <w:b w:val="0"/>
          <w:i/>
        </w:rPr>
        <w:t>Căn cứ Thông tư số 31/2014/TT-BCT ngày 02/10/2014 của Bộ trưởng Bộ Công Thương quy định chi tiết một số nội dung về an toàn điện;</w:t>
      </w:r>
    </w:p>
    <w:p>
      <w:r>
        <w:rPr>
          <w:b w:val="0"/>
          <w:i/>
        </w:rPr>
        <w:t>Căn cứ Thông tư số 39/2015/TT-BCT ngày 18/11/2015 của Bộ trưởng Bộ Công Thương quy định hệ thống điện phân phối;</w:t>
      </w:r>
    </w:p>
    <w:p>
      <w:r>
        <w:rPr>
          <w:b w:val="0"/>
          <w:i/>
        </w:rPr>
        <w:t>Căn cứ Thông tư số 42/2015/TT-BCT ngày 01/12/2015 của Bộ trưởng Bộ Công Thương quy định đo đếm điện năng trong hệ thống điện;</w:t>
      </w:r>
    </w:p>
    <w:p>
      <w:r>
        <w:rPr>
          <w:b w:val="0"/>
          <w:i/>
        </w:rPr>
        <w:t>Căn cứ Thông tư số 24/</w:t>
      </w:r>
      <w:r>
        <w:rPr>
          <w:b w:val="0"/>
          <w:i/>
        </w:rPr>
        <w:t>2016/TT-BCT</w:t>
      </w:r>
      <w:r>
        <w:rPr>
          <w:b w:val="0"/>
          <w:i w:val="0"/>
        </w:rPr>
        <w:t xml:space="preserve"> </w:t>
      </w:r>
      <w:r>
        <w:rPr>
          <w:b w:val="0"/>
          <w:i/>
        </w:rPr>
        <w:t>ngày 30/11/2016 của Bộ trưởng Bộ Công Thương quy định một số nội dung về</w:t>
      </w:r>
      <w:r>
        <w:rPr>
          <w:b w:val="0"/>
          <w:i w:val="0"/>
        </w:rPr>
        <w:t xml:space="preserve"> </w:t>
      </w:r>
      <w:r>
        <w:rPr>
          <w:b w:val="0"/>
          <w:i/>
        </w:rPr>
        <w:t>rút ngắn thời gian tiếp cận điện năng;</w:t>
      </w:r>
    </w:p>
    <w:p>
      <w:r>
        <w:rPr>
          <w:b w:val="0"/>
          <w:i/>
        </w:rPr>
        <w:t xml:space="preserve">Căn cứ Thông tư số 12/2017/TT-BCT ngày 31/7/2017 của Bộ trưởng Bộ Công Thương </w:t>
      </w:r>
      <w:r>
        <w:rPr>
          <w:b w:val="0"/>
          <w:i/>
        </w:rPr>
        <w:t>quy định về trình tự, thủ tục cấp, thu hồi giấy phép hoạt động điện lực;</w:t>
      </w:r>
    </w:p>
    <w:p>
      <w:r>
        <w:rPr>
          <w:b w:val="0"/>
          <w:i/>
        </w:rPr>
        <w:t>Theo đề nghị của Giám đốc Sở Công Thương.</w:t>
      </w:r>
    </w:p>
    <w:p>
      <w:r>
        <w:rPr>
          <w:b/>
          <w:i w:val="0"/>
        </w:rPr>
        <w:t>QUYẾT ĐỊNH:</w:t>
      </w:r>
    </w:p>
    <w:p>
      <w:r>
        <w:rPr>
          <w:b/>
          <w:i w:val="0"/>
        </w:rPr>
        <w:t>Điều 1. Sửa đổi, bổ sung một số điều của Quy định về hoạt động điện lực và sử dụng điện trên địa bàn tỉnh Trà Vinh ban hành kèm theo Quyết định số 23/2016/QĐ-UBND ngày 28/6/2016 của Ủy ban nhân dân tỉnh, cụ thể như sau:</w:t>
      </w:r>
    </w:p>
    <w:p>
      <w:r>
        <w:rPr>
          <w:b w:val="0"/>
          <w:i w:val="0"/>
        </w:rPr>
        <w:t>1. Sửa đổi, bổ sung tên Điều 7 như sau:</w:t>
      </w:r>
      <w:r>
        <w:br/>
      </w:r>
      <w:r>
        <w:rPr>
          <w:b w:val="0"/>
          <w:i w:val="0"/>
        </w:rPr>
        <w:br/>
        <w:t xml:space="preserve">    "Điều 7. Phòng Kinh tế thị xã, thành phố; Phòng Kinh tế và Hạ tầng các huyện".</w:t>
      </w:r>
    </w:p>
    <w:p>
      <w:r>
        <w:rPr>
          <w:b w:val="0"/>
          <w:i w:val="0"/>
        </w:rPr>
        <w:t>2. Sửa đổi, bổ sung Điều 9 như sau:</w:t>
      </w:r>
    </w:p>
    <w:p>
      <w:r>
        <w:rPr>
          <w:b w:val="0"/>
          <w:i w:val="0"/>
        </w:rPr>
        <w:t>" Điều 9. Tổ chức kinh doanh lĩnh vực điện lực Các tổ chức tham gia kinh doanh lĩnh vực điện lực trên địa bàn tỉnh là các tổ chức được thành lập và hoạt động theo các quy định của pháp luật đăng ký lĩnh vực hoạt động điện lực, bao gồm:1. Doanh nghiệp được thành lập và hoạt động theo Luật Doanh nghiệp.2. Hợp tác xã được thành lập và hoạt động theo Luật Hợp tác xã.3. Các tổ chức khác được thành lập và hoạt động theo quy định của pháp luật."</w:t>
      </w:r>
    </w:p>
    <w:p>
      <w:r>
        <w:rPr>
          <w:b w:val="0"/>
          <w:i w:val="0"/>
        </w:rPr>
        <w:t>3. Sửa đổi, bổ sung Điều 10 như sau:</w:t>
      </w:r>
    </w:p>
    <w:p>
      <w:r>
        <w:rPr>
          <w:b w:val="0"/>
          <w:i w:val="0"/>
        </w:rPr>
        <w:t>" Điều 10. Quy định về giấy phép hoạt động điện lực, lĩnh vực phân phối, bán buôn, bán lẻ điện và tư vấn chuyên ngành điện lực1. Các tổ chức đăng ký hoạt động phân phối, bán buôn, bán lẻ điện và tư vấn chuyên ngành điện lực phải có giấy phép hoạt động điện lực theo quy định tại Điều 31, 32, 33, 38 Nghị định số 137/2013/NĐ-CP ngày 21/10/2013 của Chính phủ; Điều 6, 7 Nghị định số 08/2018/NĐ-CP ngày 15/01/2018 của Chính phủ và Điều 6, 7, 8, 9, 11, 12, 13 Thông tư số 12/2017/TT-BCT ngày 31/7/2017 của Bộ trưởng Bộ Công Thương.2. Các trường hợp miễn trừ giấy phép hoạt động điện lực theo quy định tại Khoản 1 Điều 34 Luật Điện lực."</w:t>
      </w:r>
    </w:p>
    <w:p>
      <w:r>
        <w:rPr>
          <w:b w:val="0"/>
          <w:i w:val="0"/>
        </w:rPr>
        <w:t>4. Sửa đổi, bổ sung Khoản 1 Điều 19 như sau:</w:t>
      </w:r>
    </w:p>
    <w:p>
      <w:r>
        <w:rPr>
          <w:b w:val="0"/>
          <w:i w:val="0"/>
        </w:rPr>
        <w:t>"1. Thực hiện quyền và nghĩa vụ của đơn vị phân phối điện, đơn vị bán buôn, bán lẻ điện theo quy định tại Điều 41, 43, 44 Luật Điện lực, Khoản 18 Điều 1 Luật Sửa đổi, bổ sung một số điều của Luật Điện lực và Khoản 1 Điều 14 của Quy định này."</w:t>
      </w:r>
    </w:p>
    <w:p>
      <w:r>
        <w:rPr>
          <w:b w:val="0"/>
          <w:i w:val="0"/>
        </w:rPr>
        <w:t>5. Sửa đổi, bổ sung Khoản 1 Điều 20 như sau:</w:t>
      </w:r>
    </w:p>
    <w:p>
      <w:r>
        <w:rPr>
          <w:b w:val="0"/>
          <w:i w:val="0"/>
        </w:rPr>
        <w:t>"1. Thực hiện quyền và nghĩa vụ của đơn vị phân phối điện và bán lẻ điện theo quy định tại Điều 41, 44 Luật Điện lực, Khoản 18 Điều 1 Luật Sửa đổi, bổ sung một số điều của Luật Điện lực và Khoản 1 Điều 14 của Quy định này."</w:t>
      </w:r>
    </w:p>
    <w:p>
      <w:r>
        <w:rPr>
          <w:b/>
          <w:i w:val="0"/>
        </w:rPr>
        <w:t xml:space="preserve">Điều 2. </w:t>
      </w:r>
      <w:r>
        <w:rPr>
          <w:b w:val="0"/>
          <w:i w:val="0"/>
        </w:rPr>
        <w:t>Bãi bỏ một số điều của Quy định về hoạt động điện lực và sử dụng điện trên địa bàn tỉnh Trà Vinh ban hành kèm theo Quyết định số 23/2016/QĐ-UBND ngày 28/6/2016 của Ủy ban nhân dân tỉnh, cụ thể như sau:</w:t>
      </w:r>
    </w:p>
    <w:p>
      <w:r>
        <w:rPr>
          <w:b w:val="0"/>
          <w:i w:val="0"/>
        </w:rPr>
        <w:t>1. Bãi bỏ Điểm a Khoản 1 Điều 5.</w:t>
      </w:r>
    </w:p>
    <w:p>
      <w:r>
        <w:rPr>
          <w:b w:val="0"/>
          <w:i w:val="0"/>
        </w:rPr>
        <w:t>2. Bãi bỏ cụm từ "cá nhân" quy định tại Điều 11, Khoản 1 Điều 14 và Khoản 1 Điều 17.</w:t>
      </w:r>
    </w:p>
    <w:p>
      <w:r>
        <w:rPr>
          <w:b/>
          <w:i w:val="0"/>
        </w:rPr>
        <w:t xml:space="preserve">Điều 3. </w:t>
      </w:r>
      <w:r>
        <w:rPr>
          <w:b w:val="0"/>
          <w:i w:val="0"/>
        </w:rPr>
        <w:t>Quyết định này có hiệu lực từ ngày 02/7/2018.</w:t>
      </w:r>
    </w:p>
    <w:p>
      <w:r>
        <w:rPr>
          <w:b/>
          <w:i w:val="0"/>
        </w:rPr>
        <w:t xml:space="preserve">Điều 4. </w:t>
      </w:r>
      <w:r>
        <w:rPr>
          <w:b w:val="0"/>
          <w:i w:val="0"/>
        </w:rPr>
        <w:t>Chánh Văn phòng Ủy ban nhân dân tỉnh; Giám đốc Sở Công Thương; thủ trưởng các cơ quan cấp tỉnh có liên quan; Chủ tịch Ủy ban nhân dân các huyện, thị xã, thành phố; Giám đốc Công ty Điện lực Trà Vinh; Giám đốc Công ty Cổ phần Phát triển Điện nông thôn Trà Vinh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r>
      <w:r>
        <w:rPr>
          <w:b/>
          <w:i/>
        </w:rPr>
        <w:t>(Đã ký)</w:t>
      </w:r>
      <w:r>
        <w:rPr>
          <w:b/>
          <w:i/>
        </w:rPr>
        <w:br/>
      </w:r>
      <w:r>
        <w:rPr>
          <w:b/>
          <w:i w:val="0"/>
        </w:rPr>
        <w:br/>
      </w:r>
      <w:r>
        <w:rPr>
          <w:b/>
          <w:i w:val="0"/>
        </w:rPr>
        <w:br/>
        <w:t xml:space="preserve">      Nguyễn Trung Hoàng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r>
      <w:r>
        <w:rPr>
          <w:b/>
          <w:i/>
        </w:rPr>
        <w:t>(Đã ký)</w:t>
      </w:r>
      <w:r>
        <w:rPr>
          <w:b/>
          <w:i/>
        </w:rPr>
        <w:br/>
      </w:r>
      <w:r>
        <w:rPr>
          <w:b/>
          <w:i w:val="0"/>
        </w:rPr>
        <w:br/>
      </w:r>
      <w:r>
        <w:rPr>
          <w:b/>
          <w:i w:val="0"/>
        </w:rPr>
        <w:br/>
        <w:t xml:space="preserve">      Nguyễn Trung Hoàng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r>
      <w:r>
        <w:rPr>
          <w:b/>
          <w:i/>
        </w:rPr>
        <w:t>(Đã ký)</w:t>
      </w:r>
      <w:r>
        <w:rPr>
          <w:b/>
          <w:i/>
        </w:rPr>
        <w:br/>
      </w:r>
      <w:r>
        <w:rPr>
          <w:b w:val="0"/>
          <w:i w:val="0"/>
        </w:rPr>
        <w:br/>
      </w:r>
      <w:r>
        <w:rPr>
          <w:b/>
          <w:i w:val="0"/>
        </w:rPr>
        <w:br/>
        <w:t xml:space="preserve">      Nguyễn Trung Hoàng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r>
      <w:r>
        <w:rPr>
          <w:b/>
          <w:i/>
        </w:rPr>
        <w:t>(Đã ký)</w:t>
      </w:r>
      <w:r>
        <w:rPr>
          <w:b w:val="0"/>
          <w:i w:val="0"/>
        </w:rPr>
        <w:br/>
      </w:r>
    </w:p>
    <w:p>
      <w:r>
        <w:rPr>
          <w:b w:val="0"/>
          <w:i w:val="0"/>
        </w:rPr>
        <w:br/>
        <w:t xml:space="preserve">      Nguyễn Trung Hoàng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