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19/2025/QĐ-UBND Ban hành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Hà Tĩnh</w:t>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ỦY BAN NHÂN DÂN</w:t>
            </w:r>
            <w:r>
              <w:rPr>
                <w:b w:val="0"/>
                <w:i w:val="0"/>
              </w:rPr>
              <w:br/>
            </w:r>
            <w:r>
              <w:rPr>
                <w:b/>
                <w:i w:val="0"/>
              </w:rPr>
              <w:t>TỈNH HÀ TĨNH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QUYẾT ĐỊNH </w:t>
      </w:r>
    </w:p>
    <w:p>
      <w:r>
        <w:rPr>
          <w:b/>
          <w:i w:val="0"/>
        </w:rPr>
        <w:t xml:space="preserve">Ban hành Quy định Định mức kinh tế - kỹ thuật </w:t>
      </w:r>
      <w:r>
        <w:rPr>
          <w:b/>
          <w:i w:val="0"/>
        </w:rPr>
        <w:t>đo đ</w:t>
      </w:r>
      <w:r>
        <w:rPr>
          <w:b/>
          <w:i w:val="0"/>
        </w:rPr>
        <w:t>ạ</w:t>
      </w:r>
      <w:r>
        <w:rPr>
          <w:b/>
          <w:i w:val="0"/>
        </w:rPr>
        <w:t xml:space="preserve">c </w:t>
      </w:r>
      <w:r>
        <w:rPr>
          <w:b/>
          <w:i w:val="0"/>
        </w:rPr>
        <w:t xml:space="preserve">lập </w:t>
      </w:r>
    </w:p>
    <w:p>
      <w:r>
        <w:rPr>
          <w:b/>
          <w:i w:val="0"/>
        </w:rPr>
        <w:t>b</w:t>
      </w:r>
      <w:r>
        <w:rPr>
          <w:b/>
          <w:i w:val="0"/>
        </w:rPr>
        <w:t>ả</w:t>
      </w:r>
      <w:r>
        <w:rPr>
          <w:b/>
          <w:i w:val="0"/>
        </w:rPr>
        <w:t>n đ</w:t>
      </w:r>
      <w:r>
        <w:rPr>
          <w:b/>
          <w:i w:val="0"/>
        </w:rPr>
        <w:t>ồ</w:t>
      </w:r>
      <w:r>
        <w:rPr>
          <w:b/>
          <w:i w:val="0"/>
        </w:rPr>
        <w:t xml:space="preserve"> đ</w:t>
      </w:r>
      <w:r>
        <w:rPr>
          <w:b/>
          <w:i w:val="0"/>
        </w:rPr>
        <w:t>ị</w:t>
      </w:r>
      <w:r>
        <w:rPr>
          <w:b/>
          <w:i w:val="0"/>
        </w:rPr>
        <w:t>a chính</w:t>
      </w:r>
      <w:r>
        <w:rPr>
          <w:b/>
          <w:i w:val="0"/>
        </w:rPr>
        <w:t>,</w:t>
      </w:r>
      <w:r>
        <w:rPr>
          <w:b/>
          <w:i w:val="0"/>
        </w:rPr>
        <w:t xml:space="preserve"> đăng ký đất</w:t>
      </w:r>
      <w:r>
        <w:rPr>
          <w:b/>
          <w:i w:val="0"/>
        </w:rPr>
        <w:t xml:space="preserve"> đai, tài sản gắn liền với đất</w:t>
      </w:r>
      <w:r>
        <w:rPr>
          <w:b/>
          <w:i w:val="0"/>
        </w:rPr>
        <w:t xml:space="preserve">, lập hồ sơ </w:t>
      </w:r>
    </w:p>
    <w:p>
      <w:r>
        <w:rPr>
          <w:b/>
          <w:i w:val="0"/>
        </w:rPr>
        <w:t>địa chính</w:t>
      </w:r>
      <w:r>
        <w:rPr>
          <w:b/>
          <w:i w:val="0"/>
        </w:rPr>
        <w:t>,</w:t>
      </w:r>
      <w:r>
        <w:rPr>
          <w:b/>
          <w:i w:val="0"/>
        </w:rPr>
        <w:t xml:space="preserve"> cấp giấy chứng nhận quyền sử dụng</w:t>
      </w:r>
      <w:r>
        <w:rPr>
          <w:b w:val="0"/>
          <w:i w:val="0"/>
        </w:rPr>
        <w:t xml:space="preserve"> </w:t>
      </w:r>
      <w:r>
        <w:rPr>
          <w:b/>
          <w:i w:val="0"/>
        </w:rPr>
        <w:t>đất</w:t>
      </w:r>
      <w:r>
        <w:rPr>
          <w:b/>
          <w:i w:val="0"/>
        </w:rPr>
        <w:t>, quyền sở hữu</w:t>
      </w:r>
    </w:p>
    <w:p>
      <w:r>
        <w:rPr>
          <w:b/>
          <w:i w:val="0"/>
        </w:rPr>
        <w:t xml:space="preserve">tài sản gắn liền với đất </w:t>
      </w:r>
      <w:r>
        <w:rPr>
          <w:b/>
          <w:i w:val="0"/>
        </w:rPr>
        <w:t>trên địa bàn tỉnh Hà Tĩnh</w:t>
      </w:r>
    </w:p>
    <w:p>
      <w:r>
        <w:rPr>
          <w:b/>
          <w:i w:val="0"/>
        </w:rPr>
        <w:t>____________________</w:t>
      </w:r>
    </w:p>
    <w:p>
      <w:r>
        <w:rPr>
          <w:b/>
          <w:i w:val="0"/>
        </w:rPr>
        <w:t>ỦY BAN NHÂN DÂN TỈNH HÀ TĨNH</w:t>
      </w:r>
    </w:p>
    <w:p>
      <w:r>
        <w:rPr>
          <w:b w:val="0"/>
          <w:i/>
        </w:rPr>
        <w:t>Căn cứ Luật Tổ chức chính quyền địa phương ngày 19/02/2025;</w:t>
      </w:r>
    </w:p>
    <w:p>
      <w:r>
        <w:rPr>
          <w:b w:val="0"/>
          <w:i/>
        </w:rPr>
        <w:t>Căn cứ Luật Ban hành văn bản quy phạm pháp luật ngày 22/6/2015; Luật sửa đổi, bổ sung một số điều của Luật Ban hành văn bản quy phạm pháp luật ngày 18/6/2020;</w:t>
      </w:r>
    </w:p>
    <w:p>
      <w:r>
        <w:rPr>
          <w:b w:val="0"/>
          <w:i/>
        </w:rPr>
        <w:t xml:space="preserve">Căn cứ Luật Đo đạc và Bản đồ ngày 14/6/2018; </w:t>
      </w:r>
    </w:p>
    <w:p>
      <w:r>
        <w:rPr>
          <w:b w:val="0"/>
          <w:i/>
        </w:rPr>
        <w:t xml:space="preserve">Căn cứ Luật Đất đai năm 2024; </w:t>
      </w:r>
    </w:p>
    <w:p>
      <w:r>
        <w:rPr>
          <w:b w:val="0"/>
          <w:i/>
        </w:rPr>
        <w:t xml:space="preserve">Căn cứ các Nghị định của Chính phủ: số 34/2016/NĐ- CP ngày 14/5/2016 quy định chi tiết một số điều và biện pháp thi hành Luật Ban hành văn bản quy phạm pháp luật; số 154/2020/NĐ-CP ngày 31/12/2020 sửa đổi, bổ sung một số điều của Nghị định số 34/2016/NĐ-CP ngày 14/5/2016; </w:t>
      </w:r>
      <w:r>
        <w:rPr>
          <w:b w:val="0"/>
          <w:i/>
        </w:rPr>
        <w:t xml:space="preserve">số 101/2024/NĐ-CP ngày 29/7/2024 </w:t>
      </w:r>
      <w:r>
        <w:rPr>
          <w:b w:val="0"/>
          <w:i/>
        </w:rPr>
        <w:t>quy định về điều tra cơ bản đất đai; đăng ký, cấp giấy chứng nhận quyền sử dụng đất, quyền sở hữu tài sản gắn liền với đất và hệ thống thông tin đất đai</w:t>
      </w:r>
      <w:r>
        <w:rPr>
          <w:b w:val="0"/>
          <w:i/>
        </w:rPr>
        <w:t xml:space="preserve">; </w:t>
      </w:r>
      <w:r>
        <w:rPr>
          <w:b w:val="0"/>
          <w:i/>
        </w:rPr>
        <w:t>số 102/2024/NĐ-CP ngày 30/7/2024 quy định chi tiết thi hành một số điều của Luật Đất đai</w:t>
      </w:r>
      <w:r>
        <w:rPr>
          <w:b w:val="0"/>
          <w:i/>
        </w:rPr>
        <w:t>;</w:t>
      </w:r>
    </w:p>
    <w:p>
      <w:r>
        <w:rPr>
          <w:b w:val="0"/>
          <w:i/>
        </w:rPr>
        <w:t>Căn cứ các Thông tư của Bộ Tài nguyên và Môi trường: số 16/2021/TT-BTNMT ngày 27/9/2021 quy định xây dựng định mức kinh tế - kỹ thuật thuộc phạm vi quản lý nhà nước</w:t>
      </w:r>
      <w:r>
        <w:rPr>
          <w:b w:val="0"/>
          <w:i/>
        </w:rPr>
        <w:t xml:space="preserve"> của Bộ Tài nguyên và Môi trường;</w:t>
      </w:r>
      <w:r>
        <w:rPr>
          <w:b w:val="0"/>
          <w:i/>
        </w:rPr>
        <w:t xml:space="preserve"> số 26/2024/TT- BTNMT ngày 26/11/2024 quy định kỹ thuật về đo đạc lập bản đồ địa chính; số 10/2024/TT-BTNMT ngày 31/7/2024 quy định về hồ sơ địa chính, Giấy chứng nhận quyền sử dụng đất, quyền sở hữu tài sản gắn liền với đất;</w:t>
      </w:r>
    </w:p>
    <w:p>
      <w:r>
        <w:rPr>
          <w:b w:val="0"/>
          <w:i/>
        </w:rPr>
        <w:t xml:space="preserve">Theo đề nghị của Giám đốc Sở Tài nguyên và Môi trường tại Văn bản số </w:t>
      </w:r>
      <w:r>
        <w:rPr>
          <w:b w:val="0"/>
          <w:i/>
        </w:rPr>
        <w:t>725</w:t>
      </w:r>
      <w:r>
        <w:rPr>
          <w:b w:val="0"/>
          <w:i/>
        </w:rPr>
        <w:t xml:space="preserve">/TTr-STNMT ngày </w:t>
      </w:r>
      <w:r>
        <w:rPr>
          <w:b w:val="0"/>
          <w:i/>
        </w:rPr>
        <w:t>25</w:t>
      </w:r>
      <w:r>
        <w:rPr>
          <w:b w:val="0"/>
          <w:i/>
        </w:rPr>
        <w:t>/</w:t>
      </w:r>
      <w:r>
        <w:rPr>
          <w:b w:val="0"/>
          <w:i/>
        </w:rPr>
        <w:t>02</w:t>
      </w:r>
      <w:r>
        <w:rPr>
          <w:b w:val="0"/>
          <w:i/>
        </w:rPr>
        <w:t>/20</w:t>
      </w:r>
      <w:r>
        <w:rPr>
          <w:b w:val="0"/>
          <w:i/>
        </w:rPr>
        <w:t>25</w:t>
      </w:r>
      <w:r>
        <w:rPr>
          <w:b w:val="0"/>
          <w:i/>
        </w:rPr>
        <w:t>,</w:t>
      </w:r>
      <w:r>
        <w:rPr>
          <w:b w:val="0"/>
          <w:i w:val="0"/>
        </w:rPr>
        <w:t xml:space="preserve"> </w:t>
      </w:r>
      <w:r>
        <w:rPr>
          <w:b w:val="0"/>
          <w:i/>
        </w:rPr>
        <w:t xml:space="preserve">Báo cáo thẩm định số </w:t>
      </w:r>
      <w:r>
        <w:rPr>
          <w:b w:val="0"/>
          <w:i/>
        </w:rPr>
        <w:t>349/BC-STP</w:t>
      </w:r>
      <w:r>
        <w:rPr>
          <w:b w:val="0"/>
          <w:i/>
        </w:rPr>
        <w:t xml:space="preserve"> ngày </w:t>
      </w:r>
      <w:r>
        <w:rPr>
          <w:b w:val="0"/>
          <w:i/>
        </w:rPr>
        <w:t>12</w:t>
      </w:r>
      <w:r>
        <w:rPr>
          <w:b w:val="0"/>
          <w:i/>
        </w:rPr>
        <w:t>/</w:t>
      </w:r>
      <w:r>
        <w:rPr>
          <w:b w:val="0"/>
          <w:i/>
        </w:rPr>
        <w:t>02</w:t>
      </w:r>
      <w:r>
        <w:rPr>
          <w:b w:val="0"/>
          <w:i/>
        </w:rPr>
        <w:t>/20</w:t>
      </w:r>
      <w:r>
        <w:rPr>
          <w:b w:val="0"/>
          <w:i/>
        </w:rPr>
        <w:t>25</w:t>
      </w:r>
      <w:r>
        <w:rPr>
          <w:b w:val="0"/>
          <w:i/>
        </w:rPr>
        <w:t xml:space="preserve"> của </w:t>
      </w:r>
      <w:r>
        <w:rPr>
          <w:b w:val="0"/>
          <w:i/>
        </w:rPr>
        <w:t xml:space="preserve">Giám đốc </w:t>
      </w:r>
      <w:r>
        <w:rPr>
          <w:b w:val="0"/>
          <w:i/>
        </w:rPr>
        <w:t>Sở Tư pháp</w:t>
      </w:r>
      <w:r>
        <w:rPr>
          <w:b w:val="0"/>
          <w:i/>
        </w:rPr>
        <w:t>; thực hiện kết luận của UBND tỉnh tại Phiên họp ngày 12/3/2025 (Thông báo số 75/TB-UBND ngày 12/3/2025), của Đảng ủy UBND tỉnh ngày 12/3/2025 (Thông báo số 07-TB/UB ngày 12/3/2025).</w:t>
      </w:r>
    </w:p>
    <w:p>
      <w:r>
        <w:rPr>
          <w:b/>
          <w:i w:val="0"/>
        </w:rPr>
        <w:t>QUYẾT ĐỊNH:</w:t>
      </w:r>
    </w:p>
    <w:p>
      <w:r>
        <w:rPr>
          <w:b/>
          <w:i w:val="0"/>
        </w:rPr>
        <w:t>Điều 1.</w:t>
      </w:r>
      <w:r>
        <w:rPr>
          <w:b w:val="0"/>
          <w:i w:val="0"/>
        </w:rPr>
        <w:t xml:space="preserve"> Ban hành kèm theo Quyết định này Quy định Định mức kinh tế - kỹthuật đo đạc lập bản đồ địa chính, đăng ký đất đai, tài sản gắn liền với đất, lập hồ sơ địa chính, cấp giấy chứng nhận quyền sử dụng đất, quyền sở hữu tài sản gắn liền với đất trên địa bàn tỉnh Hà Tĩnh</w:t>
      </w:r>
    </w:p>
    <w:p>
      <w:r>
        <w:rPr>
          <w:b/>
          <w:i w:val="0"/>
        </w:rPr>
        <w:t xml:space="preserve">Điều 2. </w:t>
      </w:r>
      <w:r>
        <w:rPr>
          <w:b w:val="0"/>
          <w:i w:val="0"/>
        </w:rPr>
        <w:t>Điều khoản chuyển tiếp.</w:t>
      </w:r>
    </w:p>
    <w:p>
      <w:r>
        <w:rPr>
          <w:b w:val="0"/>
          <w:i w:val="0"/>
        </w:rPr>
        <w:t>Đối với dự án, dự toán kinh phí đo đạc lập bản đồ địa chính, đăng ký đất đai, tài sản gắn liền với đất, lập hồ sơ địa chính, cấp giấy chứng nhận quyền sử dụng đất, quyền sở hữu tài sản gắn liền với đất đã được phê duyệt từ ngày 01 tháng 8 năm 2024 (ngày Luật Đất đai năm 2024 có hiệu lực thi hành) đến trước ngày Quyết định này có hiệu lực thi hành:</w:t>
      </w:r>
    </w:p>
    <w:p>
      <w:r>
        <w:rPr>
          <w:b w:val="0"/>
          <w:i w:val="0"/>
        </w:rPr>
        <w:t>1. Trường hợp dự án, dự toán đã đấu thầu, chỉ định thầu, giao nhiệm vụ, đặt hàng thì thực hiện theo giá trị dự toán đã được phê duyệt và các nội dung điều chỉnh (nếu có) theo quy định của pháp luật.</w:t>
      </w:r>
    </w:p>
    <w:p>
      <w:r>
        <w:rPr>
          <w:b w:val="0"/>
          <w:i w:val="0"/>
        </w:rPr>
        <w:t>2. Trường hợp dự án, dự toán chưa đấu thầu, chỉ định thầu, giao nhiệm vụ, đặt hàng thì thực hiện điều chỉnh, cập nhật dự toán theo định mức kinh tế - kỹ thuật quy định tại Quyết định này trước khi tổ chức đấu thầu, chỉ định thầu, giao nhiệm vụ đặt hàng theo quy định pháp luật.</w:t>
      </w:r>
    </w:p>
    <w:p>
      <w:r>
        <w:rPr>
          <w:b/>
          <w:i w:val="0"/>
        </w:rPr>
        <w:t xml:space="preserve">Điều 3. </w:t>
      </w:r>
      <w:r>
        <w:rPr>
          <w:b w:val="0"/>
          <w:i w:val="0"/>
        </w:rPr>
        <w:t>Quyết định này có hiệu lực thi hành kể từ ngày 23 tháng 3 năm 2025.</w:t>
      </w:r>
    </w:p>
    <w:p>
      <w:r>
        <w:rPr>
          <w:b w:val="0"/>
          <w:i w:val="0"/>
        </w:rPr>
        <w:t>Chánh Văn phòng UBND tỉnh; Giám đốc các sở, ngành: Nông nghiệp và Môi trường, Tài chính; Chủ tịch UBND các huyện, thành phố, thị xã; Thủ trưởng các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br/>
            </w:r>
            <w:r>
              <w:rPr>
                <w:b w:val="0"/>
                <w:i w:val="0"/>
              </w:rPr>
              <w:t>- Bộ Nông nghiệp và Môi trường (để b/c);</w:t>
            </w:r>
            <w:r>
              <w:br/>
            </w:r>
            <w:r>
              <w:rPr>
                <w:b w:val="0"/>
                <w:i w:val="0"/>
              </w:rPr>
              <w:t>- Cục Kiểm tra văn bản QPPL-Bộ Tư  pháp;</w:t>
            </w:r>
            <w:r>
              <w:br/>
            </w:r>
            <w:r>
              <w:rPr>
                <w:b w:val="0"/>
                <w:i w:val="0"/>
              </w:rPr>
              <w:t>- Website Chính phủ;</w:t>
            </w:r>
            <w:r>
              <w:br/>
            </w:r>
            <w:r>
              <w:rPr>
                <w:b w:val="0"/>
                <w:i w:val="0"/>
              </w:rPr>
              <w:t>- TTr. Tỉnh ủy; TTr HĐND tỉnh;</w:t>
            </w:r>
            <w:r>
              <w:rPr>
                <w:b w:val="0"/>
                <w:i w:val="0"/>
              </w:rPr>
              <w:br/>
            </w:r>
            <w:r>
              <w:rPr>
                <w:b w:val="0"/>
                <w:i w:val="0"/>
              </w:rPr>
              <w:t>- UBMTTQVN tỉnh;</w:t>
            </w:r>
            <w:r>
              <w:br/>
            </w:r>
            <w:r>
              <w:rPr>
                <w:b w:val="0"/>
                <w:i w:val="0"/>
              </w:rPr>
              <w:t>- Chủ tịch, PCT UBND tỉnh;</w:t>
            </w:r>
            <w:r>
              <w:br/>
            </w:r>
            <w:r>
              <w:rPr>
                <w:b w:val="0"/>
                <w:i w:val="0"/>
              </w:rPr>
              <w:t>- Các Sở, ban, ngành cấp tỉnh;</w:t>
            </w:r>
            <w:r>
              <w:br/>
            </w:r>
            <w:r>
              <w:rPr>
                <w:b w:val="0"/>
                <w:i w:val="0"/>
              </w:rPr>
              <w:t>- Báo Hà Tĩnh, Đài PTTH tỉnh;</w:t>
            </w:r>
            <w:r>
              <w:rPr>
                <w:b w:val="0"/>
                <w:i w:val="0"/>
              </w:rPr>
              <w:br/>
            </w:r>
            <w:r>
              <w:rPr>
                <w:b w:val="0"/>
                <w:i w:val="0"/>
              </w:rPr>
              <w:t>- UBND các huyện, thành phố, thị xã;</w:t>
            </w:r>
            <w:r>
              <w:br/>
            </w:r>
            <w:r>
              <w:rPr>
                <w:b w:val="0"/>
                <w:i w:val="0"/>
              </w:rPr>
              <w:t>- Trung tâm CB-TH;</w:t>
            </w:r>
            <w:r>
              <w:br/>
            </w:r>
            <w:r>
              <w:rPr>
                <w:b w:val="0"/>
                <w:i w:val="0"/>
              </w:rPr>
              <w:t>- Lưu: VT, NL.</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Hồng Lĩnh</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ỦY BAN NHÂN DÂN</w:t>
            </w:r>
            <w:r>
              <w:rPr>
                <w:b w:val="0"/>
                <w:i w:val="0"/>
              </w:rPr>
              <w:br/>
            </w:r>
            <w:r>
              <w:rPr>
                <w:b/>
                <w:i w:val="0"/>
              </w:rPr>
              <w:t>TỈNH HÀ TĨNH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val="0"/>
          <w:i w:val="0"/>
        </w:rPr>
        <w:t xml:space="preserve"> </w:t>
      </w:r>
      <w:r>
        <w:rPr>
          <w:b/>
          <w:i w:val="0"/>
        </w:rPr>
        <w:t>ĐỊNH MỨC KINH TẾ - KỸ THUẬT</w:t>
      </w:r>
    </w:p>
    <w:p>
      <w:r>
        <w:rPr>
          <w:b/>
          <w:i w:val="0"/>
        </w:rPr>
        <w:t>Đ</w:t>
      </w:r>
      <w:r>
        <w:rPr>
          <w:b/>
          <w:i w:val="0"/>
        </w:rPr>
        <w:t>o đ</w:t>
      </w:r>
      <w:r>
        <w:rPr>
          <w:b/>
          <w:i w:val="0"/>
        </w:rPr>
        <w:t>ạ</w:t>
      </w:r>
      <w:r>
        <w:rPr>
          <w:b/>
          <w:i w:val="0"/>
        </w:rPr>
        <w:t xml:space="preserve">c </w:t>
      </w:r>
      <w:r>
        <w:rPr>
          <w:b/>
          <w:i w:val="0"/>
        </w:rPr>
        <w:t xml:space="preserve">lập </w:t>
      </w:r>
      <w:r>
        <w:rPr>
          <w:b/>
          <w:i w:val="0"/>
        </w:rPr>
        <w:t>b</w:t>
      </w:r>
      <w:r>
        <w:rPr>
          <w:b/>
          <w:i w:val="0"/>
        </w:rPr>
        <w:t>ả</w:t>
      </w:r>
      <w:r>
        <w:rPr>
          <w:b/>
          <w:i w:val="0"/>
        </w:rPr>
        <w:t>n đ</w:t>
      </w:r>
      <w:r>
        <w:rPr>
          <w:b/>
          <w:i w:val="0"/>
        </w:rPr>
        <w:t>ồ</w:t>
      </w:r>
      <w:r>
        <w:rPr>
          <w:b/>
          <w:i w:val="0"/>
        </w:rPr>
        <w:t xml:space="preserve"> đ</w:t>
      </w:r>
      <w:r>
        <w:rPr>
          <w:b/>
          <w:i w:val="0"/>
        </w:rPr>
        <w:t>ị</w:t>
      </w:r>
      <w:r>
        <w:rPr>
          <w:b/>
          <w:i w:val="0"/>
        </w:rPr>
        <w:t>a chính</w:t>
      </w:r>
      <w:r>
        <w:rPr>
          <w:b/>
          <w:i w:val="0"/>
        </w:rPr>
        <w:t>,</w:t>
      </w:r>
      <w:r>
        <w:rPr>
          <w:b/>
          <w:i w:val="0"/>
        </w:rPr>
        <w:t xml:space="preserve"> đăng ký đất</w:t>
      </w:r>
      <w:r>
        <w:rPr>
          <w:b/>
          <w:i w:val="0"/>
        </w:rPr>
        <w:t xml:space="preserve"> đai, tài sản gắn liền với đất</w:t>
      </w:r>
      <w:r>
        <w:rPr>
          <w:b/>
          <w:i w:val="0"/>
        </w:rPr>
        <w:t>, lập hồ sơ địa chính</w:t>
      </w:r>
      <w:r>
        <w:rPr>
          <w:b/>
          <w:i w:val="0"/>
        </w:rPr>
        <w:t>,</w:t>
      </w:r>
      <w:r>
        <w:rPr>
          <w:b/>
          <w:i w:val="0"/>
        </w:rPr>
        <w:t xml:space="preserve"> cấp giấy chứng nhận quyền sử dụng</w:t>
      </w:r>
      <w:r>
        <w:rPr>
          <w:b w:val="0"/>
          <w:i w:val="0"/>
        </w:rPr>
        <w:t xml:space="preserve"> </w:t>
      </w:r>
      <w:r>
        <w:rPr>
          <w:b/>
          <w:i w:val="0"/>
        </w:rPr>
        <w:t>đất</w:t>
      </w:r>
      <w:r>
        <w:rPr>
          <w:b/>
          <w:i w:val="0"/>
        </w:rPr>
        <w:t xml:space="preserve">, quyền sở tài sản gắn liền với đất </w:t>
      </w:r>
      <w:r>
        <w:rPr>
          <w:b/>
          <w:i w:val="0"/>
        </w:rPr>
        <w:t>trên địa bàn tỉnh Hà Tĩnh</w:t>
      </w:r>
      <w:r>
        <w:br/>
      </w:r>
      <w:r>
        <w:rPr>
          <w:b w:val="0"/>
          <w:i w:val="0"/>
        </w:rPr>
        <w:t xml:space="preserve"> </w:t>
      </w:r>
    </w:p>
    <w:p>
      <w:r>
        <w:rPr>
          <w:b w:val="0"/>
          <w:i/>
        </w:rPr>
        <w:t>(Ban hành kèm theo Quyết định số:     /2025/QĐ-UBND ngày    tháng    năm 2025 của Ủy ban nhân dân tỉnh Hà Tĩnh)</w:t>
      </w:r>
    </w:p>
    <w:p>
      <w:r>
        <w:rPr>
          <w:b/>
          <w:i w:val="0"/>
        </w:rPr>
        <w:t>Phần I</w:t>
      </w:r>
    </w:p>
    <w:p>
      <w:r>
        <w:rPr>
          <w:b/>
          <w:i w:val="0"/>
        </w:rPr>
        <w:t>QUY ĐỊNH CHUNG</w:t>
      </w:r>
    </w:p>
    <w:p>
      <w:r>
        <w:rPr>
          <w:b/>
          <w:i w:val="0"/>
        </w:rPr>
        <w:t>1. Phạm vi điều chỉnh</w:t>
      </w:r>
    </w:p>
    <w:p>
      <w:r>
        <w:rPr>
          <w:b w:val="0"/>
          <w:i w:val="0"/>
        </w:rPr>
        <w:t xml:space="preserve">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Hà Tĩnh </w:t>
      </w:r>
      <w:r>
        <w:rPr>
          <w:b w:val="0"/>
          <w:i/>
        </w:rPr>
        <w:t>(sau đây gọi tắt là định mức kinh tế - kỹ thuật)</w:t>
      </w:r>
      <w:r>
        <w:rPr>
          <w:b w:val="0"/>
          <w:i w:val="0"/>
        </w:rPr>
        <w:t xml:space="preserve"> quy định định mức lao động, định mức vật tư thiết bị, định mức chi phí khác để áp dụng lập, thẩm tra, thẩm định dự toán, thanh quyết toán các công trình đo đạc lập bản đồ địa chính, đăng ký đất đai, tài sản gắn liền với đất, lập hồ sơ địa chính, cấp giấy chứng nhận quyền sử dụng đất, quyền sở hữu tài sản gắn liền với đất trên địa bàn tỉnh Hà Tĩnh.</w:t>
      </w:r>
    </w:p>
    <w:p>
      <w:r>
        <w:rPr>
          <w:b/>
          <w:i w:val="0"/>
        </w:rPr>
        <w:t>2. Đối tượng áp dụng</w:t>
      </w:r>
    </w:p>
    <w:p>
      <w:r>
        <w:rPr>
          <w:b w:val="0"/>
          <w:i w:val="0"/>
        </w:rPr>
        <w:t>Định mức kinh tế - kỹ thuật này áp dụng cho các cơ quan quản lý nhà nước, các đơn vị sự nghiệp công lập, các công ty nhà nước, các tổ chức và cá nhân có liên quan đến việc thực hiện các công việc về đo đạc lập bản đồ địa chính; đăng ký đất đai, tài sản gắn liền với đất, lập hồ sơ địa chính, cấp giấy chứng nhận quyền sử dụng đất, quyền sở hữu tài sản gắn liền với đất đối với trường hợp sử dụng kinh phí từ ngân sách nhà nước.</w:t>
      </w:r>
    </w:p>
    <w:p>
      <w:r>
        <w:rPr>
          <w:b/>
          <w:i w:val="0"/>
        </w:rPr>
        <w:t>3. Cơ sở xây dựng định mức kinh tế - kỹ thuật</w:t>
      </w:r>
    </w:p>
    <w:p>
      <w:r>
        <w:rPr>
          <w:b w:val="0"/>
          <w:i w:val="0"/>
        </w:rPr>
        <w:t>a) Nghị định số 106/2020/NĐ-CP ngày 10 tháng 9 năm 2020 của Chính phủ về vị trí việc làm và số lượng người làm việc trong đơn vị sự nghiệp công lập.</w:t>
      </w:r>
    </w:p>
    <w:p>
      <w:r>
        <w:rPr>
          <w:b w:val="0"/>
          <w:i w:val="0"/>
        </w:rPr>
        <w:t>b)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c)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val="0"/>
        </w:rPr>
        <w:t>d) Thông tư số 12/2022/TT-BTNMT ngày 24 tháng 10 năm 2022 của Bộ Tài nguyên và Môi trường sửa đổi, bổ sung một số quy định về tiêu chuẩn chức danh nghề nghiệp viên chức ngành tài nguyên và môi trường.</w:t>
      </w:r>
    </w:p>
    <w:p>
      <w:r>
        <w:rPr>
          <w:b w:val="0"/>
          <w:i w:val="0"/>
        </w:rPr>
        <w:t>đ) Thông tư số 16/2021/TT-BTNMT ngày 27/9/2021 của Bộ Tài nguyên và Môi trường quy định xây dựng định mức kinh tế - kỹ thuật thuộc phạm vi quản lý nhà nước của Bộ Tài nguyên và Môi trường.</w:t>
      </w:r>
    </w:p>
    <w:p>
      <w:r>
        <w:rPr>
          <w:b w:val="0"/>
          <w:i w:val="0"/>
        </w:rPr>
        <w:t xml:space="preserve">          e)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f) Thông tư số 26/2024/TT- BTNMT ngày 26/11/2024 của Bộ Tài nguyên và Môi trường quy định kỹ thuật về đo đạc lập bản đồ địa chính.</w:t>
      </w:r>
    </w:p>
    <w:p>
      <w:r>
        <w:rPr>
          <w:b/>
          <w:i w:val="0"/>
        </w:rPr>
        <w:t>4. Quy định về sử dụng định mức kinh tế - kỹ thuật</w:t>
      </w:r>
    </w:p>
    <w:p>
      <w:r>
        <w:rPr>
          <w:b/>
          <w:i w:val="0"/>
        </w:rPr>
        <w:t>4.1. Định mức lao động</w:t>
      </w:r>
    </w:p>
    <w:p>
      <w:r>
        <w:rPr>
          <w:b w:val="0"/>
          <w:i w:val="0"/>
        </w:rPr>
        <w:t>1. 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bao gồm: lao động kỹ thuật; lao động phục vụ (lao động phổ thông).</w:t>
      </w:r>
    </w:p>
    <w:p>
      <w:r>
        <w:rPr>
          <w:b w:val="0"/>
          <w:i w:val="0"/>
        </w:rPr>
        <w:t>a) Lao động kỹ thuật là lao động được đào tạo về chuyên môn nghiệp vụ theo chuyên ngành về tài nguyên và môi trường và các ngành nghề khác có liên quan theo quy định của pháp luật. Định mức lao động kỹ thuật là hao phí thời gian lao động kỹ thuật trực tiếp cần thiết để hoàn thành một sản phẩm (hoặc để thực hiện một bước công việc hoặc thực hiện một công việc cụ thể), bao gồm: lao động ngoại nghiệp và lao động nội nghiệp, thời gian nghỉ được hưởng nguyên lương theo quy định của pháp luật hiện hành.</w:t>
      </w:r>
    </w:p>
    <w:p>
      <w:r>
        <w:rPr>
          <w:b w:val="0"/>
          <w:i w:val="0"/>
        </w:rPr>
        <w:t>b) Lao động phục vụ (Lao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một số công việc đơn giản trong đo đạc, đăng ký đất đai, tài sản gắn liền với đất, lập hồ sơ địa chính.</w:t>
      </w:r>
    </w:p>
    <w:p>
      <w:r>
        <w:rPr>
          <w:b w:val="0"/>
          <w:i w:val="0"/>
        </w:rPr>
        <w:t>2. Nội dung của định mức lao động bao gồm:</w:t>
      </w:r>
    </w:p>
    <w:p>
      <w:r>
        <w:rPr>
          <w:b w:val="0"/>
          <w:i w:val="0"/>
        </w:rPr>
        <w:t>a) Định biên: xác định cấp bậc, số lượng lao động kỹ thuật để thực hiện từng nội dung công việc theo quy định tại Thông tư số 52/2015/TTLT-BTNMT-BNV ngày 08/12/2015 của Bộ Tài nguyên và Môi trường và Bộ Nội vụ ban hành Thông tư liên tịch quy định mã số và tiêu chuẩn chức danh nghề nghiệp viên chức chuyên ngành địa chính và Thông tư số 12/2022/TT-BTNMT ngày 24/10/2022 của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b) Định mức: Quy định thời gian lao động trực tiếp thực hiện một bước công việc, đơn vị tính là công nhóm/ đơn vị sản phẩm; ngày công (ca) đối với lao động kỹ thuật tính bằng 8 giờ làm việc; ngày công (ca) đối với lao động phổ thông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Mức lao động kỹ thuật ngừng nghỉ việc do thời tiết của lao động kỹ thuật ngoại nghiệp được tính thêm 0,25 mức ngoại nghiệp quy định tại các bảng định mức.</w:t>
      </w:r>
    </w:p>
    <w:p>
      <w:r>
        <w:rPr>
          <w:b/>
          <w:i w:val="0"/>
        </w:rPr>
        <w:t>4.2. Định mức vật tư và thiết bị</w:t>
      </w:r>
    </w:p>
    <w:p>
      <w:r>
        <w:rPr>
          <w:b w:val="0"/>
          <w:i w:val="0"/>
        </w:rPr>
        <w:t>a) Định mức vật tư và thiết bị bao gồm định mức sử dụng vật liệu và định mức sử dụng dụng cụ (công cụ, dụng cụ), thiết bị (máy móc).</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hiện hành của Bộ Tài nguyên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+ 5% hao hụt.</w:t>
      </w:r>
    </w:p>
    <w:p>
      <w:r>
        <w:rPr>
          <w:b w:val="0"/>
          <w:i w:val="0"/>
        </w:rPr>
        <w:t>d) Mức cho các dụng cụ nhỏ, phụ có giá trị thấp chưa được quy định trong các bảng định mức dụng cụ được tính bằng 5% mức dụng cụ tại bảng định mức dụng cụ.</w:t>
      </w:r>
    </w:p>
    <w:p>
      <w:r>
        <w:rPr>
          <w:b w:val="0"/>
          <w:i w:val="0"/>
        </w:rPr>
        <w:t>đ) Mức vật liệu nhỏ nhặt và hao hụt có giá trị thấp chưa được quy định trong các bảng định mức vật liệu và hao hụt được tính bằng 8% mức vật liệu tại bảng định mức vật liệu.</w:t>
      </w:r>
    </w:p>
    <w:p>
      <w:r>
        <w:rPr>
          <w:b w:val="0"/>
          <w:i w:val="0"/>
        </w:rPr>
        <w:t>Riêng mức vật liệu cho công việc đổ mốc địa chính được tính thêm 5% hao hụt vật liệu do vận chuyển và khi thi công.</w:t>
      </w:r>
    </w:p>
    <w:p>
      <w:r>
        <w:rPr>
          <w:b/>
          <w:i w:val="0"/>
        </w:rPr>
        <w:t>4.3. Các định mức chi phí khác</w:t>
      </w:r>
    </w:p>
    <w:p>
      <w:r>
        <w:rPr>
          <w:b w:val="0"/>
          <w:i w:val="0"/>
        </w:rPr>
        <w:t>- Chi phí quản lý chung được xác định theo tỷ lệ (%) trên chi phí trực tiếp của nhiệm vụ, dự án: tính bằng 15% chi phí nội nghiệp và 20% chi phí ngoại nghiệp.</w:t>
      </w:r>
    </w:p>
    <w:p>
      <w:r>
        <w:rPr>
          <w:b w:val="0"/>
          <w:i w:val="0"/>
        </w:rPr>
        <w:t>- Chí phí khảo sát lập nhiệm vụ, dự án được tính bằng 1,6% chi phí trực tiếp của nhiệm vụ, dự án.</w:t>
      </w:r>
    </w:p>
    <w:p>
      <w:r>
        <w:rPr>
          <w:b w:val="0"/>
          <w:i w:val="0"/>
        </w:rPr>
        <w:t>- Chi phí kiểm tra, nghiệm thu nhiệm vụ, dự án được xác định theo tỷ lệ (%) trên chi phí thực hiện nhiệm vụ, dự án (gồm: chi phí trực tiếp và chi phí quản lý chung): tính bằng 4% chi phí nội nghiệp, 5% chi phí ngoại nghiệp.</w:t>
      </w:r>
    </w:p>
    <w:p>
      <w:r>
        <w:rPr>
          <w:b w:val="0"/>
          <w:i w:val="0"/>
        </w:rPr>
        <w:t>- Các chi phí khác có liên quan trực tiếp đến nhiệm vụ dự án (như chi phí thu thập thông tin, mua tài liệu, số liệu, chi phí tổ chức đấu thầu…) được tính theo khối lượng thực tế thực hiện và chế độ chi tiêu theo quy định hiện hành.</w:t>
      </w:r>
    </w:p>
    <w:p>
      <w:r>
        <w:rPr>
          <w:b/>
          <w:i w:val="0"/>
        </w:rPr>
        <w:t>5. Quy định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i w:val="0"/>
        </w:rPr>
        <w:t>6. 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w:t>
            </w:r>
            <w:r>
              <w:rPr>
                <w:b/>
                <w:i w:val="0"/>
              </w:rPr>
              <w:t>2</w:t>
            </w:r>
            <w:r>
              <w:rPr>
                <w:b/>
                <w:i w:val="0"/>
              </w:rPr>
              <w:t>)</w:t>
            </w:r>
          </w:p>
        </w:tc>
        <w:tc>
          <w:tcPr>
            <w:tcW w:type="dxa" w:w="2880"/>
          </w:tcPr>
          <w:p>
            <w:r>
              <w:rPr>
                <w:b w:val="0"/>
                <w:i w:val="0"/>
              </w:rPr>
              <w:br/>
            </w:r>
            <w:r>
              <w:rPr>
                <w:b/>
                <w:i w:val="0"/>
              </w:rPr>
              <w:t>Diện</w:t>
            </w:r>
            <w:r>
              <w:rPr>
                <w:b w:val="0"/>
                <w:i w:val="0"/>
              </w:rPr>
              <w:t xml:space="preserve"> </w:t>
            </w:r>
            <w:r>
              <w:rPr>
                <w:b/>
                <w:i w:val="0"/>
              </w:rPr>
              <w:t>tích</w:t>
            </w:r>
            <w:r>
              <w:rPr>
                <w:b w:val="0"/>
                <w:i w:val="0"/>
              </w:rPr>
              <w:t xml:space="preserve"> </w:t>
            </w:r>
            <w:r>
              <w:rPr>
                <w:b/>
                <w:i w:val="0"/>
              </w:rPr>
              <w:t>1</w:t>
            </w:r>
            <w:r>
              <w:rPr>
                <w:b w:val="0"/>
                <w:i w:val="0"/>
              </w:rPr>
              <w:t xml:space="preserve"> </w:t>
            </w:r>
            <w:r>
              <w:rPr>
                <w:b/>
                <w:i w:val="0"/>
              </w:rPr>
              <w:t>mảnh</w:t>
            </w:r>
            <w:r>
              <w:rPr>
                <w:b w:val="0"/>
                <w:i w:val="0"/>
              </w:rPr>
              <w:t xml:space="preserve"> </w:t>
            </w:r>
            <w:r>
              <w:rPr>
                <w:b/>
                <w:i w:val="0"/>
              </w:rPr>
              <w:t>BĐĐC</w:t>
            </w:r>
            <w:r>
              <w:rPr>
                <w:b/>
                <w:i w:val="0"/>
              </w:rPr>
              <w:t xml:space="preserve"> tư</w:t>
            </w:r>
            <w:r>
              <w:rPr>
                <w:b/>
                <w:i w:val="0"/>
              </w:rPr>
              <w:t xml:space="preserve">ơng </w:t>
            </w:r>
            <w:r>
              <w:rPr>
                <w:b/>
                <w:i w:val="0"/>
              </w:rPr>
              <w:t>ứng trên thực địa (ha)</w:t>
            </w:r>
          </w:p>
        </w:tc>
      </w:tr>
    </w:tbl>
    <w:p>
      <w:r>
        <w:rPr>
          <w:b/>
          <w:i w:val="0"/>
        </w:rPr>
        <w:t>Phần II</w:t>
      </w:r>
    </w:p>
    <w:p>
      <w:r>
        <w:rPr>
          <w:b/>
          <w:i w:val="0"/>
        </w:rPr>
        <w:t>ĐỊNH MỨC KINH TẾ - KỸ THUẬT</w:t>
      </w:r>
    </w:p>
    <w:p>
      <w:r>
        <w:rPr>
          <w:b w:val="0"/>
          <w:i w:val="0"/>
        </w:rPr>
        <w:t>Chương I</w:t>
      </w:r>
    </w:p>
    <w:p>
      <w:r>
        <w:rPr>
          <w:b w:val="0"/>
          <w:i w:val="0"/>
        </w:rPr>
        <w:t>ĐO ĐẠC LẬP BẢN ĐỒ ĐỊA CHÍNH</w:t>
      </w:r>
    </w:p>
    <w:p>
      <w:r>
        <w:rPr>
          <w:b/>
          <w:i w:val="0"/>
        </w:rPr>
        <w:t>I. LƯỚI ĐỊA CHÍNH</w:t>
      </w:r>
    </w:p>
    <w:p>
      <w:r>
        <w:rPr>
          <w:b w:val="0"/>
          <w:i w:val="0"/>
        </w:rPr>
        <w:t>1. Nội dung công việc</w:t>
      </w:r>
    </w:p>
    <w:p>
      <w:r>
        <w:rPr>
          <w:b w:val="0"/>
          <w:i w:val="0"/>
        </w:rPr>
        <w:t>1.1. Chọn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 xml:space="preserve">  1.2. Xây tường vây.</w:t>
      </w:r>
    </w:p>
    <w:p>
      <w:r>
        <w:rPr>
          <w:b w:val="0"/>
          <w:i w:val="0"/>
        </w:rPr>
        <w:t>1.3. Tiếp điểm: Chuẩn bị, tìm điểm ở thực địa, kiểm tra, chỉnh lý ghi chú điểm và thông hướng, di chuyển.</w:t>
      </w:r>
    </w:p>
    <w:p>
      <w:r>
        <w:rPr>
          <w:b w:val="0"/>
          <w:i w:val="0"/>
        </w:rPr>
        <w:t xml:space="preserve">  1.4. Đo ngắm: Chuẩn bị, kiểm nghiệm thiết bị, đo ngắm, tính toán, kiểm tra, di chuyển.</w:t>
      </w:r>
    </w:p>
    <w:p>
      <w:r>
        <w:rPr>
          <w:b w:val="0"/>
          <w:i w:val="0"/>
        </w:rPr>
        <w:t xml:space="preserve">  1.5. Tính toán bình sai: Chuẩn bị, kiểm tra số đo, tính toán bình sai, biên tập thành quả.</w:t>
      </w:r>
    </w:p>
    <w:p>
      <w:r>
        <w:rPr>
          <w:b w:val="0"/>
          <w:i w:val="0"/>
        </w:rPr>
        <w:t xml:space="preserve">  1.6. Phục vụ KTNT.</w:t>
      </w:r>
    </w:p>
    <w:p>
      <w:r>
        <w:rPr>
          <w:b/>
          <w:i w:val="0"/>
        </w:rPr>
        <w:t>2. Phân loại khó khăn</w:t>
      </w:r>
    </w:p>
    <w:p>
      <w:r>
        <w:rPr>
          <w:b w:val="0"/>
          <w:i w:val="0"/>
        </w:rPr>
        <w:t>KK1: Khu vực đồng bằng, ít cây; khu vực đồi trọc, thấp, vùng trung du; giao thông thuận tiện.</w:t>
      </w:r>
    </w:p>
    <w:p>
      <w:r>
        <w:rPr>
          <w:b w:val="0"/>
          <w:i w:val="0"/>
        </w:rPr>
        <w:t>KK2: Khu vực đồng bằng nhiều cây; khu vực đồi thưa cây vùng trung du; giao thông tương đối thuận tiện.</w:t>
      </w:r>
    </w:p>
    <w:p>
      <w:r>
        <w:rPr>
          <w:b w:val="0"/>
          <w:i w:val="0"/>
        </w:rPr>
        <w:t>KK3: Vùng đồi núi có độ cao trung bình so với khu vực bằng phẳng xung quanh từ 50m đến 200m, vùng đồng lầy, vùng đồng bằng dân cư đông, nhiều kênh rạch; giao thông không thuận tiện.</w:t>
      </w:r>
    </w:p>
    <w:p>
      <w:r>
        <w:rPr>
          <w:b w:val="0"/>
          <w:i w:val="0"/>
        </w:rPr>
        <w:t>KK4: Vùng núi có độ cao trung bình so với khu vực bằng phẳng xung quanh từ 200m đến 800m, vùng thủy triều, sình lầy, vùng thành phố, đông dân cư, phải đo đêm, nhiều ngõ, hẻm cụt; giao thông khó khăn.</w:t>
      </w:r>
    </w:p>
    <w:p>
      <w:r>
        <w:rPr>
          <w:b w:val="0"/>
          <w:i w:val="0"/>
        </w:rPr>
        <w:t>KK5: Vùng hải đảo, biên giới và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 lao động</w:t>
      </w:r>
    </w:p>
    <w:p>
      <w:r>
        <w:rPr>
          <w:b/>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rPr>
                <w:b w:val="0"/>
                <w:i w:val="0"/>
              </w:rPr>
              <w:br/>
            </w:r>
            <w:r>
              <w:rPr>
                <w:b/>
                <w:i w:val="0"/>
              </w:rPr>
              <w:t>(Công nhóm/điểm)</w:t>
            </w:r>
          </w:p>
        </w:tc>
      </w:tr>
    </w:tbl>
    <w:p>
      <w:r>
        <w:rPr>
          <w:b w:val="0"/>
          <w:i w:val="0"/>
        </w:rPr>
        <w:t>Ghi chú:</w:t>
      </w:r>
    </w:p>
    <w:p>
      <w:r>
        <w:rPr>
          <w:b w:val="0"/>
          <w:i w:val="0"/>
        </w:rPr>
        <w:t>(1) Mức cho công việc tiếp điểm không có tường vây được tính bằng 1,25 mức quy định tại Mục 3 Bảng 1.</w:t>
      </w:r>
    </w:p>
    <w:p>
      <w:r>
        <w:rPr>
          <w:b w:val="0"/>
          <w:i w:val="0"/>
        </w:rPr>
        <w:t xml:space="preserve">  (2) Trường hợp đo độ cao lượng giác mức đo ngắm tính bằng 0,10 mức quy định tại Mục 4 Bảng 1, mức tính toán là 0,05 công nhóm 2 (1KS2, 1KS3) cho 1 điểm.</w:t>
      </w:r>
    </w:p>
    <w:p>
      <w:r>
        <w:rPr>
          <w:b w:val="0"/>
          <w:i w:val="0"/>
        </w:rPr>
        <w:t>(3) Trường hợp chọn điểm, chôn mốc địa chính trên hè phố (có xây hố, nắp đậy) mức được tính bằng 1,20 mức quy định tại Mục 1 Bảng 1.</w:t>
      </w:r>
    </w:p>
    <w:p>
      <w:r>
        <w:rPr>
          <w:b/>
          <w:i w:val="0"/>
        </w:rPr>
        <w:t>4. Định mức vật tư và thiết bị</w:t>
      </w:r>
    </w:p>
    <w:p>
      <w:r>
        <w:rPr>
          <w:b/>
          <w:i w:val="0"/>
        </w:rPr>
        <w:t>4.1. Dụng cụ</w:t>
      </w:r>
    </w:p>
    <w:p>
      <w:r>
        <w:rPr>
          <w:b/>
          <w:i w:val="0"/>
        </w:rPr>
        <w:t>4.1.1. Chọn điểm, chôn mốc; xây tường vây; tiếp điểm; đo ngắm</w:t>
      </w:r>
    </w:p>
    <w:p>
      <w:r>
        <w:rPr>
          <w:b/>
          <w:i/>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i w:val="0"/>
        </w:rPr>
        <w:t>Ghi chú:</w:t>
      </w:r>
    </w:p>
    <w:p>
      <w:r>
        <w:rPr>
          <w:b w:val="0"/>
          <w:i w:val="0"/>
        </w:rPr>
        <w:t>(1) Mức trên tính cho KK3, mức cho các KK khác tính theo hệ số tại Bảng 3:</w:t>
      </w:r>
    </w:p>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i/>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i w:val="0"/>
        </w:rPr>
        <w:t>4.1.2. Tính toán, bình sai</w:t>
      </w:r>
    </w:p>
    <w:p>
      <w:r>
        <w:rPr>
          <w:b/>
          <w:i/>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val="0"/>
              </w:rPr>
              <w:t>(Ca/điểm)</w:t>
            </w:r>
          </w:p>
        </w:tc>
      </w:tr>
    </w:tbl>
    <w:p>
      <w:r>
        <w:rPr>
          <w:b/>
          <w:i w:val="0"/>
        </w:rPr>
        <w:t>4.2. Thiết bị</w:t>
      </w:r>
    </w:p>
    <w:p>
      <w:r>
        <w:rPr>
          <w:b/>
          <w:i/>
        </w:rPr>
        <w:t>Bảng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5.</w:t>
      </w:r>
    </w:p>
    <w:p>
      <w:r>
        <w:rPr>
          <w:b w:val="0"/>
          <w:i w:val="0"/>
        </w:rPr>
        <w:t>(2) Mức thiết bị tính toán kết quả đo độ cao lượng giác tính bằng 0,10 mức thiết bị tính toán tại Bảng 5.</w:t>
      </w:r>
    </w:p>
    <w:p>
      <w:r>
        <w:rPr>
          <w:b/>
          <w:i w:val="0"/>
        </w:rPr>
        <w:t>4.3. Vật liệu</w:t>
      </w:r>
    </w:p>
    <w:p>
      <w:r>
        <w:rPr>
          <w:b/>
          <w:i w:val="0"/>
        </w:rPr>
        <w:t>4.3.1. Chọn điểm, chôn mốc; xây tường vây; tiếp điểm; đo ngắm</w:t>
      </w:r>
    </w:p>
    <w:p>
      <w:r>
        <w:rPr>
          <w:b/>
          <w:i/>
        </w:rPr>
        <w:t>Bảng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điểm)</w:t>
            </w:r>
          </w:p>
        </w:tc>
      </w:tr>
    </w:tbl>
    <w:p>
      <w:r>
        <w:rPr>
          <w:b/>
          <w:i w:val="0"/>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i w:val="0"/>
        </w:rPr>
        <w:t>4.3.2. Tính toán, bình sai</w:t>
      </w:r>
    </w:p>
    <w:p>
      <w:r>
        <w:rPr>
          <w:b/>
          <w:i/>
        </w:rPr>
        <w:t>Bảng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 điểm)</w:t>
            </w:r>
          </w:p>
        </w:tc>
      </w:tr>
    </w:tbl>
    <w:p>
      <w:r>
        <w:rPr>
          <w:b/>
          <w:i w:val="0"/>
        </w:rPr>
        <w:t>II. ĐO ĐẠC THÀNH LẬP BẢN ĐỒ ĐỊA CHÍNH</w:t>
      </w:r>
    </w:p>
    <w:p>
      <w:r>
        <w:rPr>
          <w:b w:val="0"/>
          <w:i w:val="0"/>
        </w:rPr>
        <w:t xml:space="preserve">          1. Nội dung công việc</w:t>
      </w:r>
    </w:p>
    <w:p>
      <w:r>
        <w:rPr>
          <w:b w:val="0"/>
          <w:i w:val="0"/>
        </w:rPr>
        <w:t xml:space="preserve">          </w:t>
      </w:r>
      <w:r>
        <w:rPr>
          <w:b/>
          <w:i w:val="0"/>
        </w:rPr>
        <w:t>1.1. Ngoại nghiệp</w:t>
      </w:r>
    </w:p>
    <w:p>
      <w:r>
        <w:rPr>
          <w:b w:val="0"/>
          <w:i w:val="0"/>
        </w:rPr>
        <w:t xml:space="preserve">  a) Công tác chuẩn bị: Triển khai công tác đo đạc; chuẩn bị vật tư, tài liệu; kiểm nghiệm thiết bị; xác định ranh giới hành chính xã, phường, thị trấn ngoài thực địa với UBND xã, phường, thị trấn (sau đây gọi tắt là UBND cấp xã); thu thập, sao các tài liệu có liên quan đến hiện trạng sử dụng đất của địa phương, của chủ sử dụng đất.</w:t>
      </w:r>
    </w:p>
    <w:p>
      <w:r>
        <w:rPr>
          <w:b w:val="0"/>
          <w:i w:val="0"/>
        </w:rPr>
        <w:t xml:space="preserve">  b) Lưới đo vẽ: Tìm điểm lưới cấp trên ngoài thực địa; thiết kế, chọn điểm, đóng cọc (hoặc chôn mốc), thông hướng; đo nối; tính toán.</w:t>
      </w:r>
    </w:p>
    <w:p>
      <w:r>
        <w:rPr>
          <w:b w:val="0"/>
          <w:i w:val="0"/>
        </w:rPr>
        <w:t xml:space="preserve">  c) Xác định ranh giới thửa đất: Xác định ranh giới thửa đất, đóng cọc hoặc đánh dấu mốc giới thửa đất ở thực địa, xác định tên chủ sử dụng đất, đối tượng sử dụng đất, mục đích sử dụng đất (loại đất), lập bản mô tả ranh giới, mốc giới thửa đất.</w:t>
      </w:r>
    </w:p>
    <w:p>
      <w:r>
        <w:rPr>
          <w:b w:val="0"/>
          <w:i w:val="0"/>
        </w:rPr>
        <w:t xml:space="preserve">  d) Đo vẽ chi tiết: Đo chi tiết nội dung bản đồ, vẽ lược đồ.</w:t>
      </w:r>
    </w:p>
    <w:p>
      <w:r>
        <w:rPr>
          <w:b w:val="0"/>
          <w:i w:val="0"/>
        </w:rPr>
        <w:t>đ) Đối soát, kiểm tra: Đối soát hình thể, đối tượng sử dụng đất, mục đích sử dụng đất (loại đất).</w:t>
      </w:r>
    </w:p>
    <w:p>
      <w:r>
        <w:rPr>
          <w:b w:val="0"/>
          <w:i w:val="0"/>
        </w:rPr>
        <w:t>e) Giao nhận kết quả đo đạc địa chính với chủ sử dụng đất: Giao kết quả đo đạc địa chính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w:t>
      </w:r>
    </w:p>
    <w:p>
      <w:r>
        <w:rPr>
          <w:b w:val="0"/>
          <w:i w:val="0"/>
        </w:rPr>
        <w:t xml:space="preserve">  </w:t>
      </w:r>
      <w:r>
        <w:rPr>
          <w:b/>
          <w:i w:val="0"/>
        </w:rPr>
        <w:t>1.2. Nội nghiệp</w:t>
      </w:r>
    </w:p>
    <w:p>
      <w:r>
        <w:rPr>
          <w:b w:val="0"/>
          <w:i w:val="0"/>
        </w:rPr>
        <w:t>a) Vẽ bản đồ số: Chuyển kết quả đo vẽ chi tiết vào máy vi tính, tiếp biên các trạm đo, vẽ bản đồ số; tiếp biên bản đồ trong khu đo; đánh số thửa tạm, tính diện tích.</w:t>
      </w:r>
    </w:p>
    <w:p>
      <w:r>
        <w:rPr>
          <w:b w:val="0"/>
          <w:i w:val="0"/>
        </w:rPr>
        <w:t>b) Nhập thông tin thửa đất: Nhập các thông tin của thửa đất phục vụ lập kết quả đo đạc địa chính thửa đất, hồ sơ địa chính, cấp Giấy chứng nhận, xây dựng cơ sở dữ liệu địa chính.</w:t>
      </w:r>
    </w:p>
    <w:p>
      <w:r>
        <w:rPr>
          <w:b w:val="0"/>
          <w:i w:val="0"/>
        </w:rPr>
        <w:t>c) Lập sổ mục kê: Lập sổ mục kê theo hiện trạng đo đạc, tổng hợp diện tích theo mảnh.</w:t>
      </w:r>
    </w:p>
    <w:p>
      <w:r>
        <w:rPr>
          <w:b w:val="0"/>
          <w:i w:val="0"/>
        </w:rPr>
        <w:t>d) Biên tập và in BĐĐC theo đơn vị hành chính.</w:t>
      </w:r>
    </w:p>
    <w:p>
      <w:r>
        <w:rPr>
          <w:b w:val="0"/>
          <w:i w:val="0"/>
        </w:rPr>
        <w:t>đ) Lập kết quả đo đạc địa chính thửa đất.</w:t>
      </w:r>
    </w:p>
    <w:p>
      <w:r>
        <w:rPr>
          <w:b w:val="0"/>
          <w:i w:val="0"/>
        </w:rPr>
        <w:t>e) Lập Danh sách các thửa đất không lập bản mô tả ranh giới, mốc giới thửa đất; danh sách các thửa đất đang có tranh chấp về ranh giới; danh sách các trường hợp người sử dụng đất, người sử dụng đất liền kề vắng mặt trong quá trình đo đạc; danh sách các thửa đất có mục đích sử dụng theo hiện trạng khác với Giấy chứng nhận hoặc quyết định giao đất, cho thuê đất, cho phép chuyển mục đích sử dụng đất hoặc giấy tờ về quyền sử dụng đất.</w:t>
      </w:r>
    </w:p>
    <w:p>
      <w:r>
        <w:rPr>
          <w:b w:val="0"/>
          <w:i w:val="0"/>
        </w:rPr>
        <w:t>g) Phục vụ kiểm tra nghiệm thu: Chuẩn bị hồ sơ, tài liệu, trang thiết bị và nhân công phục vụ đơn vị kiểm tra nghiệm thu nội nghiệp.</w:t>
      </w:r>
    </w:p>
    <w:p>
      <w:r>
        <w:rPr>
          <w:b w:val="0"/>
          <w:i w:val="0"/>
        </w:rPr>
        <w:t xml:space="preserve">  h) Lấy xác nhận hồ sơ: Lấy xác nhận của các cấp vào sản phẩm đo đạc bản đồ địa chính theo quy định.</w:t>
      </w:r>
    </w:p>
    <w:p>
      <w:r>
        <w:rPr>
          <w:b w:val="0"/>
          <w:i w:val="0"/>
        </w:rPr>
        <w:t>i) Giao nộp sản phẩm: Giao nộp sản phẩm đo đạc, sản phẩm dữ liệu không gian đất đai nền và dữ liệu không gian địa chính cho chủ đầu tư.</w:t>
      </w:r>
    </w:p>
    <w:p>
      <w:r>
        <w:rPr>
          <w:b/>
          <w:i w:val="0"/>
        </w:rPr>
        <w:t>2. Phân loại khó khăn</w:t>
      </w:r>
    </w:p>
    <w:p>
      <w:r>
        <w:rPr>
          <w:b w:val="0"/>
          <w:i w:val="0"/>
        </w:rPr>
        <w:t xml:space="preserve">  </w:t>
      </w:r>
      <w:r>
        <w:rPr>
          <w:b/>
          <w:i w:val="0"/>
        </w:rPr>
        <w:t>2.1. Bản đồ tỷ lệ 1/500</w:t>
      </w:r>
    </w:p>
    <w:p>
      <w:r>
        <w:rPr>
          <w:b w:val="0"/>
          <w:i w:val="0"/>
        </w:rPr>
        <w:t>Áp dụng cho khu vực dân cư theo các loại khó khăn như sau:</w:t>
      </w:r>
    </w:p>
    <w:p>
      <w:r>
        <w:rPr>
          <w:b w:val="0"/>
          <w:i w:val="0"/>
        </w:rPr>
        <w:t>KK1: Khu vực dân cư có mật độ thửa trung bình từ 25 thửa đến dưới 40 thửa trong 1 ha.</w:t>
      </w:r>
    </w:p>
    <w:p>
      <w:r>
        <w:rPr>
          <w:b w:val="0"/>
          <w:i w:val="0"/>
        </w:rPr>
        <w:t>KK2: Khu vực dân cư có mật độ thửa trung bình từ 40 thửa đến dưới 45 thửa trong 1 ha.</w:t>
      </w:r>
    </w:p>
    <w:p>
      <w:r>
        <w:rPr>
          <w:b w:val="0"/>
          <w:i w:val="0"/>
        </w:rPr>
        <w:t xml:space="preserve">KK3: Khu vực dân cư có mật độ thửa trung bình từ 45 thửa đến dưới 55 thửa trong 1 ha.          </w:t>
      </w:r>
    </w:p>
    <w:p>
      <w:r>
        <w:rPr>
          <w:b w:val="0"/>
          <w:i w:val="0"/>
        </w:rPr>
        <w:t>KK4: Khu vực dân cư có mật độ thửa trung bình từ 55 thửa đến dưới 65 thửa trong 1 ha.</w:t>
      </w:r>
    </w:p>
    <w:p>
      <w:r>
        <w:rPr>
          <w:b w:val="0"/>
          <w:i w:val="0"/>
        </w:rPr>
        <w:t>KK5: Khu vực dân cư có mật độ thửa trung bình từ 65 thửa đến 75 thửa trong 1 ha.</w:t>
      </w:r>
    </w:p>
    <w:p>
      <w:r>
        <w:rPr>
          <w:b w:val="0"/>
          <w:i w:val="0"/>
        </w:rPr>
        <w:t>Khi mật độ thửa trên 75 thửa/ha thì cứ thêm 10 thửa được tính thêm 0,10 của mức KK5.</w:t>
      </w:r>
    </w:p>
    <w:p>
      <w:r>
        <w:rPr>
          <w:b/>
          <w:i w:val="0"/>
        </w:rPr>
        <w:t>2.2. Bản đồ tỷ lệ 1/1</w:t>
      </w:r>
      <w:r>
        <w:rPr>
          <w:b/>
          <w:i w:val="0"/>
        </w:rPr>
        <w:t>.000</w:t>
      </w:r>
    </w:p>
    <w:p>
      <w:r>
        <w:rPr>
          <w:b w:val="0"/>
          <w:i w:val="0"/>
        </w:rPr>
        <w:t>KK1: Đất nông nghiệp tại khu vực có dạng thửa hẹp, kéo dài; khu vực phường, thị trấn, xã thuộc thị xã và thành phố thuộc tỉnh, xã thuộc các huyện tiếp giáp thành phố và thị xã có số thửa trung bình từ 20 thửa đến dưới 40 thửa trong 1 ha. Được áp dụng mức KK2 nếu khu đo có một trong các tiêu chí sau:</w:t>
      </w:r>
    </w:p>
    <w:p>
      <w:r>
        <w:rPr>
          <w:b w:val="0"/>
          <w:i w:val="0"/>
        </w:rPr>
        <w:t xml:space="preserve">          - Khu vực có nhiều kênh rạch, sông suối đi lại khó khăn;</w:t>
      </w:r>
    </w:p>
    <w:p>
      <w:r>
        <w:rPr>
          <w:b w:val="0"/>
          <w:i w:val="0"/>
        </w:rPr>
        <w:t xml:space="preserve">          - Khu vực có tầm che khuất từ 50% đến 80% diện tích;</w:t>
      </w:r>
    </w:p>
    <w:p>
      <w:r>
        <w:rPr>
          <w:b w:val="0"/>
          <w:i w:val="0"/>
        </w:rPr>
        <w:t xml:space="preserve">          - Khu vực trung du, đồi núi có độ dốc từ trên 10% đến 20%;</w:t>
      </w:r>
    </w:p>
    <w:p>
      <w:r>
        <w:rPr>
          <w:b w:val="0"/>
          <w:i w:val="0"/>
        </w:rPr>
        <w:t xml:space="preserve">          - Số thửa có đất ở xen kẽ trên 30% tổng số thửa.</w:t>
      </w:r>
    </w:p>
    <w:p>
      <w:r>
        <w:rPr>
          <w:b w:val="0"/>
          <w:i w:val="0"/>
        </w:rPr>
        <w:t>Đất nông nghiệp mức KK1 được áp dụng mức KK3 khi có từ 3 tiêu chí nêu trên hoặc tầm che khuất trên 80% diện tích hoặc có độ dốc trên 20%.</w:t>
      </w:r>
    </w:p>
    <w:p>
      <w:r>
        <w:rPr>
          <w:b w:val="0"/>
          <w:i w:val="0"/>
        </w:rPr>
        <w:t>KK2: Đất nông nghiệp có số thửa trung bình từ 40 thửa đến 60 thửa trong 1 ha. Được áp dụng mức khó khăn 3 nếu khu vực đo có một trong các tiêu chí sau:</w:t>
      </w:r>
    </w:p>
    <w:p>
      <w:r>
        <w:rPr>
          <w:b w:val="0"/>
          <w:i w:val="0"/>
        </w:rPr>
        <w:t xml:space="preserve">          - Khu vực có nhiều kênh rạch, sông suối đi lại khó khăn;</w:t>
      </w:r>
    </w:p>
    <w:p>
      <w:r>
        <w:rPr>
          <w:b w:val="0"/>
          <w:i w:val="0"/>
        </w:rPr>
        <w:t xml:space="preserve">          - Khu vực có tầm che khuất từ 50% đến 80% diện tích;</w:t>
      </w:r>
    </w:p>
    <w:p>
      <w:r>
        <w:rPr>
          <w:b w:val="0"/>
          <w:i w:val="0"/>
        </w:rPr>
        <w:t xml:space="preserve">          - Khu vực trung du, đồi núi có độ dốc từ trên 10% đến 20%;</w:t>
      </w:r>
    </w:p>
    <w:p>
      <w:r>
        <w:rPr>
          <w:b w:val="0"/>
          <w:i w:val="0"/>
        </w:rPr>
        <w:t xml:space="preserve">          - Số thửa có đất ở xen kẽ trên 30% tổng số thửa.</w:t>
      </w:r>
    </w:p>
    <w:p>
      <w:r>
        <w:rPr>
          <w:b w:val="0"/>
          <w:i w:val="0"/>
        </w:rPr>
        <w:t>Đất nông nghiệp mức KK2 được áp dụng mức KK4 khi có từ 3 tiêu chí nêu trên hoặc tầm che khuất trên 80% diện tích hoặc có độ dốc trên 20%.</w:t>
      </w:r>
    </w:p>
    <w:p>
      <w:r>
        <w:rPr>
          <w:b w:val="0"/>
          <w:i w:val="0"/>
        </w:rPr>
        <w:t>KK3: Đất ở số thửa trung bình từ 10 thửa đến dưới 20 thửa trong 1 ha. Đất nông nghiệp có số thửa trung bình trên 60 thửa trong ha.</w:t>
      </w:r>
    </w:p>
    <w:p>
      <w:r>
        <w:rPr>
          <w:b w:val="0"/>
          <w:i w:val="0"/>
        </w:rPr>
        <w:t>Đất nông nghiệp mức KK3 được áp dụng mức KK4 nếu khu vực đo có một trong các tiêu chí sau:</w:t>
      </w:r>
    </w:p>
    <w:p>
      <w:r>
        <w:rPr>
          <w:b w:val="0"/>
          <w:i w:val="0"/>
        </w:rPr>
        <w:t>- Khu vực có nhiều kênh rạch, sông suối đi lại khó khăn;</w:t>
      </w:r>
    </w:p>
    <w:p>
      <w:r>
        <w:rPr>
          <w:b w:val="0"/>
          <w:i w:val="0"/>
        </w:rPr>
        <w:t>- Khu vực có tầm che khuất trên 50% đến 80% diện tích;</w:t>
      </w:r>
    </w:p>
    <w:p>
      <w:r>
        <w:rPr>
          <w:b w:val="0"/>
          <w:i w:val="0"/>
        </w:rPr>
        <w:t xml:space="preserve">          - Khu vực trung du, đồi núi có độ dốc từ trên 10% đến 20%;</w:t>
      </w:r>
    </w:p>
    <w:p>
      <w:r>
        <w:rPr>
          <w:b w:val="0"/>
          <w:i w:val="0"/>
        </w:rPr>
        <w:t xml:space="preserve">          - Số thửa có đất ở xen kẽ trên 30% tổng số thửa.</w:t>
      </w:r>
    </w:p>
    <w:p>
      <w:r>
        <w:rPr>
          <w:b w:val="0"/>
          <w:i w:val="0"/>
        </w:rPr>
        <w:t>Đất nông nghiệp mức KK3 được áp dụng mức KK5 khi có từ 3 tiêu chí nêu trên hoặc tầm che khuất trên 80% diện tích hoặc có độ dốc trên 20%.</w:t>
      </w:r>
    </w:p>
    <w:p>
      <w:r>
        <w:rPr>
          <w:b w:val="0"/>
          <w:i w:val="0"/>
        </w:rPr>
        <w:t>KK4: Đất ở trung bình từ 20 thửa đến dưới 30 thửa trong 1 ha.</w:t>
      </w:r>
    </w:p>
    <w:p>
      <w:r>
        <w:rPr>
          <w:b w:val="0"/>
          <w:i w:val="0"/>
        </w:rPr>
        <w:t>KK5: Đất ở trung bình từ 30 thửa đến 40 thửa trong 1 ha. Khi mật độ thửa trên 40 thửa/ha thì cứ thêm 10 thửa được tính thêm 0,10 của mức KK5.</w:t>
      </w:r>
    </w:p>
    <w:p>
      <w:r>
        <w:rPr>
          <w:b/>
          <w:i w:val="0"/>
        </w:rPr>
        <w:t>2.3. Bản đồ tỷ lệ 1/2</w:t>
      </w:r>
      <w:r>
        <w:rPr>
          <w:b/>
          <w:i w:val="0"/>
        </w:rPr>
        <w:t>.</w:t>
      </w:r>
      <w:r>
        <w:rPr>
          <w:b/>
          <w:i w:val="0"/>
        </w:rPr>
        <w:t>000</w:t>
      </w:r>
    </w:p>
    <w:p>
      <w:r>
        <w:rPr>
          <w:b w:val="0"/>
          <w:i w:val="0"/>
        </w:rPr>
        <w:t>KK1: Đất nông nghiệp số thửa trung bình từ 5 thửa đến dưới 10 thửa trong 1 ha. Được áp dụng mức KK2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đồi núi có độ dốc từ trên 10% đến 20%;</w:t>
      </w:r>
    </w:p>
    <w:p>
      <w:r>
        <w:rPr>
          <w:b w:val="0"/>
          <w:i w:val="0"/>
        </w:rPr>
        <w:t>- Số thửa có đất ở xen kẽ trên 30% tổng số thửa.</w:t>
      </w:r>
    </w:p>
    <w:p>
      <w:r>
        <w:rPr>
          <w:b w:val="0"/>
          <w:i w:val="0"/>
        </w:rPr>
        <w:t>Đất nông nghiệp mức KK1 được áp dụng mức KK3 khi có từ 3 tiêu chí nêu trên hoặc tầm che khuất trên 80% diện tích hoặc có độ dốc lớn hơn 20%.</w:t>
      </w:r>
    </w:p>
    <w:p>
      <w:r>
        <w:rPr>
          <w:b w:val="0"/>
          <w:i w:val="0"/>
        </w:rPr>
        <w:t>KK2: Đất nông nghiệp số thửa trung bình từ 10 thửa đến 20 thửa trong 1 ha. Được áp dụng mức KK3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đồi núi có độ dốc từ trên 10% đến 20%;</w:t>
      </w:r>
    </w:p>
    <w:p>
      <w:r>
        <w:rPr>
          <w:b w:val="0"/>
          <w:i w:val="0"/>
        </w:rPr>
        <w:t>- Số thửa có đất ở xen kẽ trên 30% tổng số thửa.</w:t>
      </w:r>
    </w:p>
    <w:p>
      <w:r>
        <w:rPr>
          <w:b w:val="0"/>
          <w:i w:val="0"/>
        </w:rPr>
        <w:t>Đất nông nghiệp mức KK2 được áp dụng mức KK4 khi có từ 3 tiêu chí nêu trên hoặc tầm che khuất trên 80% diện tích hoặc có độ dốc trên 20%.</w:t>
      </w:r>
    </w:p>
    <w:p>
      <w:r>
        <w:rPr>
          <w:b w:val="0"/>
          <w:i w:val="0"/>
        </w:rPr>
        <w:t>KK3: Đất ở số thửa trung bình dưới 4 thửa trong 1 ha hoặc đất nông nghiệp số thửa trung bình trên 20 thửa trong 1 ha.</w:t>
      </w:r>
    </w:p>
    <w:p>
      <w:r>
        <w:rPr>
          <w:b w:val="0"/>
          <w:i w:val="0"/>
        </w:rPr>
        <w:t>Khu vực mức KK3 được áp dụng mức KK4,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đồi núi có độ dốc từ trên 10% đến 20%;</w:t>
      </w:r>
    </w:p>
    <w:p>
      <w:r>
        <w:rPr>
          <w:b w:val="0"/>
          <w:i w:val="0"/>
        </w:rPr>
        <w:t>- Số thửa có đất ở xen kẽ trên 30% tổng số thửa.</w:t>
      </w:r>
    </w:p>
    <w:p>
      <w:r>
        <w:rPr>
          <w:b w:val="0"/>
          <w:i w:val="0"/>
        </w:rPr>
        <w:t>Khu vực mức KK3 được áp dụng mức KK5 khi có từ 3 tiêu chí nêu trên hoặc tầm che khuất trên 80% diện tích hoặc có độ dốc trên 20%.</w:t>
      </w:r>
    </w:p>
    <w:p>
      <w:r>
        <w:rPr>
          <w:b w:val="0"/>
          <w:i w:val="0"/>
        </w:rPr>
        <w:t>KK4: Đất ở số thửa trung bình từ 4 thửa đến dưới 8 thửa trong 1 ha.</w:t>
      </w:r>
    </w:p>
    <w:p>
      <w:r>
        <w:rPr>
          <w:b w:val="0"/>
          <w:i w:val="0"/>
        </w:rPr>
        <w:t>KK5: Đất ở số thửa trung bình từ 8 thửa trong 1 ha trở lên.</w:t>
      </w:r>
    </w:p>
    <w:p>
      <w:r>
        <w:rPr>
          <w:b/>
          <w:i w:val="0"/>
        </w:rPr>
        <w:t>2.4. Bản đồ tỷ lệ 1/5.000</w:t>
      </w:r>
    </w:p>
    <w:p>
      <w:r>
        <w:rPr>
          <w:b w:val="0"/>
          <w:i w:val="0"/>
        </w:rPr>
        <w:t>KK1: Đất nông nghiệp số thửa trung bình dưới 1 thửa trong 1 ha. Được áp dụng mức KK2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đồi núi có độ dốc từ trên 10% đến 20%;</w:t>
      </w:r>
    </w:p>
    <w:p>
      <w:r>
        <w:rPr>
          <w:b w:val="0"/>
          <w:i w:val="0"/>
        </w:rPr>
        <w:t>- Số thửa có đất ở xen kẽ trên 30% tổng số thửa.</w:t>
      </w:r>
    </w:p>
    <w:p>
      <w:r>
        <w:rPr>
          <w:b w:val="0"/>
          <w:i w:val="0"/>
        </w:rPr>
        <w:t>Đất nông nghiệp mức KK1 được áp dụng mức KK3 khi có từ 3 tiêu chí nêu trên hoặc tầm che khuất trên 80% diện tích hoặc có độ dốc trên 20%.</w:t>
      </w:r>
    </w:p>
    <w:p>
      <w:r>
        <w:rPr>
          <w:b w:val="0"/>
          <w:i w:val="0"/>
        </w:rPr>
        <w:t>KK2: Đất nông nghiệp số thửa trung bình từ 1 thửa đến 2 thửa trong 1 ha. Được áp dụng mức KK3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đồi núi có độ dốc trung bình từ trên 10% đến 20%;</w:t>
      </w:r>
    </w:p>
    <w:p>
      <w:r>
        <w:rPr>
          <w:b w:val="0"/>
          <w:i w:val="0"/>
        </w:rPr>
        <w:t>- Số thửa có đất ở xen kẽ trên 30% tổng số thửa.</w:t>
      </w:r>
    </w:p>
    <w:p>
      <w:r>
        <w:rPr>
          <w:b w:val="0"/>
          <w:i w:val="0"/>
        </w:rPr>
        <w:t>Đất nông nghiệp mức KK2 được áp dụng mức KK4 khi có từ 3 tiêu chí nêu trên hoặc tầm che khuất trên 80% diện tích hoặc có độ dốc trên 20%.</w:t>
      </w:r>
    </w:p>
    <w:p>
      <w:r>
        <w:rPr>
          <w:b w:val="0"/>
          <w:i w:val="0"/>
        </w:rPr>
        <w:t>KK3: Đất nông nghiệp số thửa trung bình từ trên 2 thửa đến 3 thửa trong 1 ha. Được áp dụng mức KK4 nếu khu vực đo có một trong các tiêu chí sau:</w:t>
      </w:r>
    </w:p>
    <w:p>
      <w:r>
        <w:rPr>
          <w:b w:val="0"/>
          <w:i w:val="0"/>
        </w:rPr>
        <w:t>- Khu vực có nhiều kênh rạch, sông suối đi lại khó khăn;</w:t>
      </w:r>
    </w:p>
    <w:p>
      <w:r>
        <w:rPr>
          <w:b w:val="0"/>
          <w:i w:val="0"/>
        </w:rPr>
        <w:t>- Khu vực có tầm che khuất từ 50% đến 80% diện tích;</w:t>
      </w:r>
    </w:p>
    <w:p>
      <w:r>
        <w:rPr>
          <w:b w:val="0"/>
          <w:i w:val="0"/>
        </w:rPr>
        <w:t>- Khu vực trung du, đồi núi có độ dốc từ trên 10% đến 20%;</w:t>
      </w:r>
    </w:p>
    <w:p>
      <w:r>
        <w:rPr>
          <w:b w:val="0"/>
          <w:i w:val="0"/>
        </w:rPr>
        <w:t>- Số thửa có đất ở xen kẽ trên 30% tổng số thửa.</w:t>
      </w:r>
    </w:p>
    <w:p>
      <w:r>
        <w:rPr>
          <w:b w:val="0"/>
          <w:i w:val="0"/>
        </w:rPr>
        <w:t>Đất nông nghiệp mức KK3 khi có cả 3 tiêu chí nêu trên hoặc tầm che khuất trên 80% diện tích hoặc có độ dốc trên 20% thì được tính thêm 0,15 của mức KK4.</w:t>
      </w:r>
    </w:p>
    <w:p>
      <w:r>
        <w:rPr>
          <w:b w:val="0"/>
          <w:i w:val="0"/>
        </w:rPr>
        <w:t>KK4: Đất nông nghiệp số thửa trung bình trên 3 thửa trong 1 ha.</w:t>
      </w:r>
    </w:p>
    <w:p>
      <w:r>
        <w:rPr>
          <w:b w:val="0"/>
          <w:i w:val="0"/>
        </w:rPr>
        <w:t xml:space="preserve">  </w:t>
      </w:r>
      <w:r>
        <w:rPr>
          <w:b/>
          <w:i w:val="0"/>
        </w:rPr>
        <w:t>2.5. Bản đồ tỷ lệ 1/10</w:t>
      </w:r>
      <w:r>
        <w:rPr>
          <w:b/>
          <w:i w:val="0"/>
        </w:rPr>
        <w:t>.</w:t>
      </w:r>
      <w:r>
        <w:rPr>
          <w:b/>
          <w:i w:val="0"/>
        </w:rPr>
        <w:t>000</w:t>
      </w:r>
    </w:p>
    <w:p>
      <w:r>
        <w:rPr>
          <w:b w:val="0"/>
          <w:i w:val="0"/>
        </w:rPr>
        <w:t>Áp dụng cho khu vực đất lâm nghiệp (kể cả trồng thông, cao su thay thế cây rừng) hoặc đất chưa sử dụng theo các loại khó khăn như sau:</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mức KK2 nếu đan xen từ 10 - 30% diện tích; áp dụng mức KK3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mức KK3 nếu đan xen từ 10 - 30% diện tích; áp dụng mức KK4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mức KK4.</w:t>
      </w:r>
    </w:p>
    <w:p>
      <w:r>
        <w:rPr>
          <w:b w:val="0"/>
          <w:i w:val="0"/>
        </w:rPr>
        <w:t>KK4: Khu vực đất giao cho hộ gia đình, cá nhân sử dụng thuộc khu vực biên giới, hải đảo hoặc khu vực có địa hình đồi, núi cao hiểm trở, bị chia cắt bởi nhiều sông suối, đi lại đặc biệt khó khăn.</w:t>
      </w:r>
    </w:p>
    <w:p>
      <w:r>
        <w:rPr>
          <w:b/>
          <w:i w:val="0"/>
        </w:rPr>
        <w:t>2.6. Phạm vi khu vực để phân loại khó khăn:</w:t>
      </w:r>
      <w:r>
        <w:rPr>
          <w:b w:val="0"/>
          <w:i w:val="0"/>
        </w:rPr>
        <w:t xml:space="preserve"> Được xác định theo từng mảnh bản đồ hoặc phạm vi nhiều mảnh bản đồ đo vẽ cùng một tỷ lệ, có cùng đặc điểm để lựa chọn mức độ khó khăn (cùng là khu dân cư, cùng là đất nông nghiệp hoặc cùng là khu vực đất nông nghiệp xen kẽ đất ở) trong một đơn vị hành chính cấp xã.</w:t>
      </w:r>
    </w:p>
    <w:p>
      <w:r>
        <w:rPr>
          <w:b w:val="0"/>
          <w:i w:val="0"/>
        </w:rPr>
        <w:t>Ranh giới khu dân cư: Được xác định theo ranh giới của thửa đất ngoài cùng có nhà ở của thôn, xóm, làng, bản, các điểm dân cư tương tự hiện có.</w:t>
      </w:r>
    </w:p>
    <w:p>
      <w:r>
        <w:rPr>
          <w:b w:val="0"/>
          <w:i w:val="0"/>
        </w:rPr>
        <w:t>Đối với trường hợp dân cư sinh sống dọc theo kênh, mương, đường giao thông ở nơi chưa có quy hoạch hoặc nằm ngoài phạm vi quy hoạch khu dân cư được duyệt thì ranh giới khu dân cư được xác định theo phần đất ở và vườn, ao gắn liền của các thửa đất liền kề.</w:t>
      </w:r>
    </w:p>
    <w:p>
      <w:r>
        <w:rPr>
          <w:b w:val="0"/>
          <w:i w:val="0"/>
        </w:rPr>
        <w:t xml:space="preserve">                 3. Định mức lao động</w:t>
      </w:r>
    </w:p>
    <w:p>
      <w:r>
        <w:rPr>
          <w:b/>
          <w:i/>
        </w:rPr>
        <w:t>Bảng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t xml:space="preserve"> (Công nhóm/mảnh)</w:t>
            </w:r>
          </w:p>
        </w:tc>
      </w:tr>
    </w:tbl>
    <w:p>
      <w:r>
        <w:rPr>
          <w:b/>
          <w:i w:val="0"/>
        </w:rPr>
        <w:t>Ghi chú:</w:t>
      </w:r>
    </w:p>
    <w:p>
      <w:r>
        <w:rPr>
          <w:b w:val="0"/>
          <w:i w:val="0"/>
        </w:rPr>
        <w:t>(1) Định mức tại Bảng 8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8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0,30 của định mức quy định tại Bảng 8.</w:t>
      </w:r>
    </w:p>
    <w:p>
      <w:r>
        <w:rPr>
          <w:b w:val="0"/>
          <w:i w:val="0"/>
        </w:rPr>
        <w:t>- Đối tượng thủy hệ được nhà nước giao quản lý không thuộc diện phải cấp Giấy chứng nhận quyền sử dụng đất thì định mức được tính bằng 0,30 của định mức quy định tại Bảng 8 và chỉ tính đối với phần diện tích trong phạm vi 03 (ba) mét kể từ ranh giới chiếm đất của đối tượng trở vào bên trong đối tượng.</w:t>
      </w:r>
    </w:p>
    <w:p>
      <w:r>
        <w:rPr>
          <w:b w:val="0"/>
          <w:i w:val="0"/>
        </w:rPr>
        <w:t xml:space="preserve">  (2) Trường hợp phải đo vẽ địa hình cho BĐĐC, mức tính bằng 0,10 mức quy định tại Bảng 8.</w:t>
      </w:r>
    </w:p>
    <w:p>
      <w:r>
        <w:rPr>
          <w:b w:val="0"/>
          <w:i w:val="0"/>
        </w:rPr>
        <w:t xml:space="preserve">  (3)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8.</w:t>
      </w:r>
    </w:p>
    <w:p>
      <w:r>
        <w:rPr>
          <w:b/>
          <w:i w:val="0"/>
        </w:rPr>
        <w:t>4. Định mức vật tư thiết bị</w:t>
      </w:r>
    </w:p>
    <w:p>
      <w:r>
        <w:rPr>
          <w:b/>
          <w:i w:val="0"/>
        </w:rPr>
        <w:t>4.1. Ngoại nghiệp</w:t>
      </w:r>
    </w:p>
    <w:p>
      <w:r>
        <w:rPr>
          <w:b/>
          <w:i w:val="0"/>
        </w:rPr>
        <w:t xml:space="preserve">4.1.1. Dụng cụ </w:t>
      </w:r>
    </w:p>
    <w:p>
      <w:r>
        <w:rPr>
          <w:b/>
          <w:i w:val="0"/>
        </w:rPr>
        <w:t xml:space="preserve">a) Lưới đo vẽ </w:t>
      </w:r>
    </w:p>
    <w:p>
      <w:r>
        <w:rPr>
          <w:b/>
          <w:i/>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(1) Mức trên tính cho KK3, mức cho các KK khác tính theo hệ số tại Bảng 10.</w:t>
      </w:r>
    </w:p>
    <w:p>
      <w:r>
        <w:rPr>
          <w:b/>
          <w:i/>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9, theo mức KK tại Bảng 10.</w:t>
      </w:r>
    </w:p>
    <w:p>
      <w:r>
        <w:rPr>
          <w:b/>
          <w:i w:val="0"/>
        </w:rPr>
        <w:t>b) Đo vẽ chi tiết</w:t>
      </w:r>
    </w:p>
    <w:p>
      <w:r>
        <w:rPr>
          <w:b/>
          <w:i/>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12.</w:t>
      </w:r>
    </w:p>
    <w:p>
      <w:r>
        <w:rPr>
          <w:b/>
          <w:i/>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11, theo mức KK tại  Bảng 12.</w:t>
      </w:r>
    </w:p>
    <w:p>
      <w:r>
        <w:rPr>
          <w:b w:val="0"/>
          <w:i w:val="0"/>
        </w:rPr>
        <w:t>(3) Trường hợp phải đo vẽ chi tiết địa hình thì mức tính bằng 0,10 mức đo vẽ chi tiết.</w:t>
      </w:r>
    </w:p>
    <w:p>
      <w:r>
        <w:rPr>
          <w:b/>
          <w:i w:val="0"/>
        </w:rPr>
        <w:t>c) Công tác chuẩn bị; xác định ranh giới thửa đất; đối soát kiểm tra; giao nhận kết quả đo đạc địa chính với chủ sử dụng đất và phục vụ KTNT</w:t>
      </w:r>
    </w:p>
    <w:p>
      <w:r>
        <w:rPr>
          <w:b w:val="0"/>
          <w:i w:val="0"/>
        </w:rPr>
        <w:t>Mức tính bằng 0,40 mức dụng cụ đo vẽ chi tiết tại Bảng 11, theo mức KK tại  Bảng 12.</w:t>
      </w:r>
    </w:p>
    <w:p>
      <w:r>
        <w:rPr>
          <w:b/>
          <w:i w:val="0"/>
        </w:rPr>
        <w:t>4.1.2. Thiết bị</w:t>
      </w:r>
    </w:p>
    <w:p>
      <w:r>
        <w:rPr>
          <w:b/>
          <w:i/>
        </w:rPr>
        <w:t>Bảng 13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13.</w:t>
      </w:r>
    </w:p>
    <w:p>
      <w:r>
        <w:rPr>
          <w:b w:val="0"/>
          <w:i w:val="0"/>
        </w:rPr>
        <w:t>(2) Trường hợp phải đo vẽ chi tiết địa hình thì mức tính bằng 0,10 mức đo vẽ chi tiết BĐĐC (mức số 2) tại Bảng 13.</w:t>
      </w:r>
    </w:p>
    <w:p>
      <w:r>
        <w:rPr>
          <w:b/>
          <w:i w:val="0"/>
        </w:rPr>
        <w:t>4.1.3. Vật liệu</w:t>
      </w:r>
    </w:p>
    <w:p>
      <w:r>
        <w:rPr>
          <w:b/>
          <w:i/>
        </w:rPr>
        <w:t>Bảng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rPr>
        <w:t>Bảng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i w:val="0"/>
        </w:rPr>
        <w:t>Ghi chú:</w:t>
      </w:r>
    </w:p>
    <w:p>
      <w:r>
        <w:rPr>
          <w:b w:val="0"/>
          <w:i w:val="0"/>
        </w:rPr>
        <w:t>(1) Mức vật liệu cho các công việc thuộc khâu ngoại nghiệp tính theo hệ số tại Bảng 15.</w:t>
      </w:r>
    </w:p>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14, mức vật liệu cho các công việc theo Bảng 15.</w:t>
      </w:r>
    </w:p>
    <w:p>
      <w:r>
        <w:rPr>
          <w:b w:val="0"/>
          <w:i w:val="0"/>
        </w:rPr>
        <w:t>(3) Trường hợp phải đo vẽ địa hình mức vật liệu tính bằng 0,10 mức tại Bảng 14, mức vật liệu cho các công việc theo  Bảng 15.</w:t>
      </w:r>
    </w:p>
    <w:p>
      <w:r>
        <w:rPr>
          <w:b/>
          <w:i w:val="0"/>
        </w:rPr>
        <w:t>4.2. Nội nghiệp</w:t>
      </w:r>
    </w:p>
    <w:p>
      <w:r>
        <w:rPr>
          <w:b/>
          <w:i w:val="0"/>
        </w:rPr>
        <w:t>4.2.1. Dụng cụ</w:t>
      </w:r>
    </w:p>
    <w:p>
      <w:r>
        <w:rPr>
          <w:b/>
          <w:i w:val="0"/>
        </w:rPr>
        <w:t>a) Vẽ bản đồ số</w:t>
      </w:r>
    </w:p>
    <w:p>
      <w:r>
        <w:rPr>
          <w:b/>
          <w:i/>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(Ca/mảnh)</w:t>
            </w:r>
          </w:p>
        </w:tc>
      </w:tr>
    </w:tbl>
    <w:p>
      <w:r>
        <w:rPr>
          <w:b/>
          <w:i w:val="0"/>
        </w:rPr>
        <w:t>Ghi chú:</w:t>
      </w:r>
    </w:p>
    <w:p>
      <w:r>
        <w:rPr>
          <w:b w:val="0"/>
          <w:i w:val="0"/>
        </w:rPr>
        <w:t>(1) Mức trên tính cho KK3, mức cho các KK khác tính theo hệ số tại Bảng 17.</w:t>
      </w:r>
    </w:p>
    <w:p>
      <w:r>
        <w:rPr>
          <w:b/>
          <w:i/>
        </w:rPr>
        <w:t>Bảng 17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16, theo mức KK tại Bảng 17.</w:t>
      </w:r>
    </w:p>
    <w:p>
      <w:r>
        <w:rPr>
          <w:b w:val="0"/>
          <w:i w:val="0"/>
        </w:rPr>
        <w:t>(3) Trường hợp phải đo vẽ địa hình mức vật liệu tính thêm 0,10 mức tại Bảng 16, theo mức KK tại Bảng 17.</w:t>
      </w:r>
    </w:p>
    <w:p>
      <w:r>
        <w:rPr>
          <w:b/>
          <w:i w:val="0"/>
        </w:rPr>
        <w:t>b) Nhập thông tin thửa đất</w:t>
      </w:r>
    </w:p>
    <w:p>
      <w:r>
        <w:rPr>
          <w:b w:val="0"/>
          <w:i w:val="0"/>
        </w:rPr>
        <w:t>Mức dụng cụ cho nhập thông tin thửa đất theo Bảng 16 nhân với hệ số tại Bảng 18, theo mức KK tại Bảng 17.</w:t>
      </w:r>
    </w:p>
    <w:p>
      <w:r>
        <w:rPr>
          <w:b/>
          <w:i/>
        </w:rPr>
        <w:t>Bảng 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c) Lập kết quả đo đạc địa chính thửa đất</w:t>
      </w:r>
    </w:p>
    <w:p>
      <w:r>
        <w:rPr>
          <w:b/>
          <w:i/>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d) Xác nhận hồ sơ; lập sổ mục kê và phục vụ KTNT</w:t>
      </w:r>
    </w:p>
    <w:p>
      <w:r>
        <w:rPr>
          <w:b w:val="0"/>
          <w:i w:val="0"/>
        </w:rPr>
        <w:t>Mức tính bằng 0,30 mức tại Bảng 16, theo mức KK tại Bảng 17.</w:t>
      </w:r>
    </w:p>
    <w:p>
      <w:r>
        <w:rPr>
          <w:b/>
          <w:i w:val="0"/>
        </w:rPr>
        <w:t>đ) Biên tập và in BĐĐC theo đơn vị hành chính</w:t>
      </w:r>
    </w:p>
    <w:p>
      <w:r>
        <w:rPr>
          <w:b/>
          <w:i/>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dụng cụ cho các loại khó khăn là như nhau.</w:t>
      </w:r>
    </w:p>
    <w:p>
      <w:r>
        <w:rPr>
          <w:b/>
          <w:i w:val="0"/>
        </w:rPr>
        <w:t>e) Giao nộp sản phẩm</w:t>
      </w:r>
    </w:p>
    <w:p>
      <w:r>
        <w:rPr>
          <w:b w:val="0"/>
          <w:i w:val="0"/>
        </w:rPr>
        <w:t>Mức được tính bằng 0,05 mức biên tập bản đồ địa chính và in tại Bảng 20.</w:t>
      </w:r>
    </w:p>
    <w:p>
      <w:r>
        <w:rPr>
          <w:b/>
          <w:i w:val="0"/>
        </w:rPr>
        <w:t xml:space="preserve">4.2.2. Thiết bị </w:t>
      </w:r>
    </w:p>
    <w:p>
      <w:r>
        <w:rPr>
          <w:b/>
          <w:i/>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t>(kW/h)</w:t>
            </w:r>
          </w:p>
        </w:tc>
        <w:tc>
          <w:tcPr>
            <w:tcW w:type="dxa" w:w="1728"/>
          </w:tcPr>
          <w:p>
            <w:r>
              <w:rPr>
                <w:b w:val="0"/>
                <w:i w:val="0"/>
              </w:rPr>
              <w:br/>
            </w:r>
            <w:r>
              <w:rPr>
                <w:b/>
                <w:i w:val="0"/>
              </w:rPr>
              <w:t xml:space="preserve">Định mức </w:t>
            </w:r>
            <w:r>
              <w:rPr>
                <w:b w:val="0"/>
                <w:i w:val="0"/>
              </w:rPr>
              <w:t>(ca/mảnh)</w:t>
            </w:r>
          </w:p>
        </w:tc>
      </w:tr>
    </w:tbl>
    <w:p>
      <w:r>
        <w:rPr>
          <w:b/>
          <w:i w:val="0"/>
        </w:rPr>
        <w:t>4.2.3. Vật liệu</w:t>
      </w:r>
    </w:p>
    <w:p>
      <w:r>
        <w:rPr>
          <w:b/>
          <w:i w:val="0"/>
        </w:rPr>
        <w:t>a) Vẽ bản đồ số và lập kết quả đo đạc địa chính thửa đất</w:t>
      </w:r>
    </w:p>
    <w:p>
      <w:r>
        <w:rPr>
          <w:b/>
          <w:i/>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vẽ bản đồ số tính bằng 0,55 mức tại Bảng 22.</w:t>
      </w:r>
    </w:p>
    <w:p>
      <w:r>
        <w:rPr>
          <w:b w:val="0"/>
          <w:i w:val="0"/>
        </w:rPr>
        <w:t>(2) Mức vật liệu cho lập kết quả đo đạc địa chính thửa đất tính bằng 0,45 mức tại Bảng 22.</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22.</w:t>
      </w:r>
    </w:p>
    <w:p>
      <w:r>
        <w:rPr>
          <w:b w:val="0"/>
          <w:i w:val="0"/>
        </w:rPr>
        <w:t>(4) Trường hợp phải đo vẽ địa hình mức vật liệu tính bằng 0,10 mức tại Bảng 22.</w:t>
      </w:r>
    </w:p>
    <w:p>
      <w:r>
        <w:rPr>
          <w:b/>
          <w:i w:val="0"/>
        </w:rPr>
        <w:t>b) Lấy xác nhận hồ sơ; lập sổ mục kê; nhập thông tin thửa đất; phục vụ KTNT và giao nộp sản phẩm</w:t>
      </w:r>
    </w:p>
    <w:p>
      <w:r>
        <w:rPr>
          <w:b w:val="0"/>
          <w:i w:val="0"/>
        </w:rPr>
        <w:t>Mức tính bằng 0,20 mức mục vẽ bản đồ số và lập kết quả đo đạc địa chính thửa đất tại Bảng 22.</w:t>
      </w:r>
    </w:p>
    <w:p>
      <w:r>
        <w:rPr>
          <w:b/>
          <w:i w:val="0"/>
        </w:rPr>
        <w:t>c) Biên tập và in bản đồ theo đơn vị hành chính</w:t>
      </w:r>
    </w:p>
    <w:p>
      <w:r>
        <w:rPr>
          <w:b/>
          <w:i/>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val="0"/>
              </w:rPr>
              <w:t>(tính cho 1 mảnh)</w:t>
            </w:r>
          </w:p>
        </w:tc>
      </w:tr>
    </w:tbl>
    <w:p>
      <w:r>
        <w:rPr>
          <w:b w:val="0"/>
          <w:i w:val="0"/>
        </w:rPr>
        <w:t>III. SỐ HÓA VÀ CHUYỂN HỆ TỌA ĐỘ BẢN ĐỒ ĐỊA CHÍNH</w:t>
      </w:r>
    </w:p>
    <w:p>
      <w:r>
        <w:rPr>
          <w:b w:val="0"/>
          <w:i w:val="0"/>
        </w:rPr>
        <w:t xml:space="preserve">          1. Nội dung công việc</w:t>
      </w:r>
    </w:p>
    <w:p>
      <w:r>
        <w:rPr>
          <w:b/>
          <w:i w:val="0"/>
        </w:rPr>
        <w:t>1.1. Số hóa BĐĐC</w:t>
      </w:r>
    </w:p>
    <w:p>
      <w:r>
        <w:rPr>
          <w:b w:val="0"/>
          <w:i w:val="0"/>
        </w:rPr>
        <w:t xml:space="preserve">  a) Quét tài liệu: Nhận vật tư, tài liệu; chuẩn bị hệ thống tin học (máy, dụng cụ, cài đặt phần mềm, sao chép các tệp chuẩn); chuẩn bị cơ sở toán học.</w:t>
      </w:r>
    </w:p>
    <w:p>
      <w:r>
        <w:rPr>
          <w:b w:val="0"/>
          <w:i w:val="0"/>
        </w:rPr>
        <w:t>Chuẩn bị tài liệu: Kiểm tra bản đồ về độ sạch, rõ nét, các mốc để nắn (điểm mốc khung, lưới kilômét, điểm tọa độ và bổ sung các điểm mốc để nắn nếu thiếu trên bản gốc so với quy định); quét tài liệu;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mầu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r>
        <w:rPr>
          <w:b w:val="0"/>
          <w:i w:val="0"/>
        </w:rPr>
        <w:t>d) Phục vụ kiểm tra nghiệm thu.</w:t>
      </w:r>
    </w:p>
    <w:p>
      <w:r>
        <w:rPr>
          <w:b w:val="0"/>
          <w:i w:val="0"/>
        </w:rPr>
        <w:t>đ) Giao nộp sản phẩm: ghi dữ liệu bản đồ số trên đĩa CD, xác nhận hồ sơ các cấp, giao nộp sản phẩm.</w:t>
      </w:r>
    </w:p>
    <w:p>
      <w:r>
        <w:rPr>
          <w:b/>
          <w:i w:val="0"/>
        </w:rPr>
        <w:t>1.2. Chuyển</w:t>
      </w:r>
      <w:r>
        <w:rPr>
          <w:b w:val="0"/>
          <w:i w:val="0"/>
        </w:rPr>
        <w:t xml:space="preserve"> </w:t>
      </w:r>
      <w:r>
        <w:rPr>
          <w:b/>
          <w:i w:val="0"/>
        </w:rPr>
        <w:t>hệ</w:t>
      </w:r>
      <w:r>
        <w:rPr>
          <w:b w:val="0"/>
          <w:i w:val="0"/>
        </w:rPr>
        <w:t xml:space="preserve"> </w:t>
      </w:r>
      <w:r>
        <w:rPr>
          <w:b/>
          <w:i w:val="0"/>
        </w:rPr>
        <w:t>tọa</w:t>
      </w:r>
      <w:r>
        <w:rPr>
          <w:b w:val="0"/>
          <w:i w:val="0"/>
        </w:rPr>
        <w:t xml:space="preserve"> </w:t>
      </w:r>
      <w:r>
        <w:rPr>
          <w:b/>
          <w:i w:val="0"/>
        </w:rPr>
        <w:t>độ</w:t>
      </w:r>
      <w:r>
        <w:rPr>
          <w:b w:val="0"/>
          <w:i w:val="0"/>
        </w:rPr>
        <w:t xml:space="preserve"> </w:t>
      </w:r>
      <w:r>
        <w:rPr>
          <w:b/>
          <w:i w:val="0"/>
        </w:rPr>
        <w:t>BĐĐC</w:t>
      </w:r>
      <w:r>
        <w:rPr>
          <w:b w:val="0"/>
          <w:i w:val="0"/>
        </w:rPr>
        <w:t xml:space="preserve"> </w:t>
      </w:r>
      <w:r>
        <w:rPr>
          <w:b/>
          <w:i w:val="0"/>
        </w:rPr>
        <w:t>dạng</w:t>
      </w:r>
      <w:r>
        <w:rPr>
          <w:b w:val="0"/>
          <w:i w:val="0"/>
        </w:rPr>
        <w:t xml:space="preserve"> </w:t>
      </w:r>
      <w:r>
        <w:rPr>
          <w:b/>
          <w:i w:val="0"/>
        </w:rPr>
        <w:t>số</w:t>
      </w:r>
      <w:r>
        <w:rPr>
          <w:b w:val="0"/>
          <w:i w:val="0"/>
        </w:rPr>
        <w:t xml:space="preserve"> </w:t>
      </w:r>
      <w:r>
        <w:rPr>
          <w:b/>
          <w:i w:val="0"/>
        </w:rPr>
        <w:t>từ</w:t>
      </w:r>
      <w:r>
        <w:rPr>
          <w:b w:val="0"/>
          <w:i w:val="0"/>
        </w:rPr>
        <w:t xml:space="preserve"> </w:t>
      </w:r>
      <w:r>
        <w:rPr>
          <w:b/>
          <w:i w:val="0"/>
        </w:rPr>
        <w:t>hệ</w:t>
      </w:r>
      <w:r>
        <w:rPr>
          <w:b w:val="0"/>
          <w:i w:val="0"/>
        </w:rPr>
        <w:t xml:space="preserve"> </w:t>
      </w:r>
      <w:r>
        <w:rPr>
          <w:b/>
          <w:i w:val="0"/>
        </w:rPr>
        <w:t>tọa</w:t>
      </w:r>
      <w:r>
        <w:rPr>
          <w:b w:val="0"/>
          <w:i w:val="0"/>
        </w:rPr>
        <w:t xml:space="preserve"> </w:t>
      </w:r>
      <w:r>
        <w:rPr>
          <w:b/>
          <w:i w:val="0"/>
        </w:rPr>
        <w:t>độ</w:t>
      </w:r>
      <w:r>
        <w:rPr>
          <w:b w:val="0"/>
          <w:i w:val="0"/>
        </w:rPr>
        <w:t xml:space="preserve"> </w:t>
      </w:r>
      <w:r>
        <w:rPr>
          <w:b/>
          <w:i w:val="0"/>
        </w:rPr>
        <w:t>HN-72</w:t>
      </w:r>
      <w:r>
        <w:rPr>
          <w:b w:val="0"/>
          <w:i w:val="0"/>
        </w:rPr>
        <w:t xml:space="preserve"> </w:t>
      </w:r>
      <w:r>
        <w:rPr>
          <w:b/>
          <w:i w:val="0"/>
        </w:rPr>
        <w:t>sang</w:t>
      </w:r>
      <w:r>
        <w:rPr>
          <w:b w:val="0"/>
          <w:i w:val="0"/>
        </w:rPr>
        <w:t xml:space="preserve"> </w:t>
      </w:r>
      <w:r>
        <w:rPr>
          <w:b/>
          <w:i w:val="0"/>
        </w:rPr>
        <w:t>hệ</w:t>
      </w:r>
      <w:r>
        <w:rPr>
          <w:b w:val="0"/>
          <w:i w:val="0"/>
        </w:rPr>
        <w:t xml:space="preserve"> </w:t>
      </w:r>
      <w:r>
        <w:rPr>
          <w:b/>
          <w:i w:val="0"/>
        </w:rPr>
        <w:t>tọa</w:t>
      </w:r>
      <w:r>
        <w:rPr>
          <w:b w:val="0"/>
          <w:i w:val="0"/>
        </w:rPr>
        <w:t xml:space="preserve"> </w:t>
      </w:r>
      <w:r>
        <w:rPr>
          <w:b/>
          <w:i w:val="0"/>
        </w:rPr>
        <w:t>độ</w:t>
      </w:r>
      <w:r>
        <w:rPr>
          <w:b w:val="0"/>
          <w:i w:val="0"/>
        </w:rPr>
        <w:t xml:space="preserve"> </w:t>
      </w:r>
      <w:r>
        <w:rPr>
          <w:b/>
          <w:i w:val="0"/>
        </w:rPr>
        <w:t>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 Xác định đồng thời tọa độ trên bản đồ và trên thực địa của tối thiểu 03 điểm đặc trưng rõ nét cho một khối bản đồ cần 3 chuyển hệ tọa độ (một mảnh bản đồ hoặc nhiều mảnh bản đồ liền kề nhau) để phục vụ kiểm tra.</w:t>
      </w:r>
    </w:p>
    <w:p>
      <w:r>
        <w:rPr>
          <w:b w:val="0"/>
          <w:i w:val="0"/>
        </w:rPr>
        <w:t xml:space="preserve">  b) Chuyển đổi bản đồ số (dạng vector từ hệ tọa độ HN-72 sang hệ tọa độ VN- 2000)</w:t>
      </w:r>
    </w:p>
    <w:p>
      <w:r>
        <w:rPr>
          <w:b w:val="0"/>
          <w:i w:val="0"/>
        </w:rPr>
        <w:t>-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 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Phục vụ kiểm tra nghiệm thu.</w:t>
      </w:r>
    </w:p>
    <w:p>
      <w:r>
        <w:rPr>
          <w:b w:val="0"/>
          <w:i w:val="0"/>
        </w:rPr>
        <w:t>đ) Giao nộp sản phẩm: ghi dữ liệu bản đồ số trên đĩa CD, xác nhận hồ sơ các cấp (nếu có), giao nộp sản phẩm.</w:t>
      </w:r>
    </w:p>
    <w:p>
      <w:r>
        <w:rPr>
          <w:b w:val="0"/>
          <w:i w:val="0"/>
        </w:rPr>
        <w:t xml:space="preserve">             2. Phân loại khó khăn</w:t>
      </w:r>
    </w:p>
    <w:p>
      <w:r>
        <w:rPr>
          <w:b w:val="0"/>
          <w:i w:val="0"/>
        </w:rPr>
        <w:t>Việc phân loại khó khăn số hóa, chuyển hệ tọa độ thực hiện như quy định đối với việc đo đạc thành lập BĐĐC quy định tại khoản 2, Mục II, Chương I, Phần II.</w:t>
      </w:r>
    </w:p>
    <w:p>
      <w:r>
        <w:rPr>
          <w:b/>
          <w:i w:val="0"/>
        </w:rPr>
        <w:t>3. Định mức lao động</w:t>
      </w:r>
    </w:p>
    <w:p>
      <w:r>
        <w:rPr>
          <w:b/>
          <w:i/>
        </w:rPr>
        <w:t xml:space="preserve">Bảng 24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val="0"/>
        </w:rPr>
        <w:t>Ghi chú:</w:t>
      </w:r>
    </w:p>
    <w:p>
      <w:r>
        <w:rPr>
          <w:b w:val="0"/>
          <w:i w:val="0"/>
        </w:rPr>
        <w:t>(1) Trường hợp đồng thời thực hiện số hóa và chuyển hệ tọa độ ĐĐĐC thì không tính mức tại Mục 2.2.3 của Bảng 24.</w:t>
      </w:r>
    </w:p>
    <w:p>
      <w:r>
        <w:rPr>
          <w:b/>
          <w:i w:val="0"/>
        </w:rPr>
        <w:t>4. Định mức vật tư thiết bị</w:t>
      </w:r>
    </w:p>
    <w:p>
      <w:r>
        <w:rPr>
          <w:b/>
          <w:i w:val="0"/>
        </w:rPr>
        <w:t>4.1. Dụng cụ</w:t>
      </w:r>
    </w:p>
    <w:p>
      <w:r>
        <w:rPr>
          <w:b/>
          <w:i w:val="0"/>
        </w:rPr>
        <w:t>4.1.1. Số hóa BĐĐC; chuyển hệ tọa độ BĐĐC dạng số từ hệ tọa độ HN72 sang hệ tọa độ VN2000</w:t>
      </w:r>
    </w:p>
    <w:p>
      <w:r>
        <w:rPr>
          <w:b/>
          <w:i/>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trên tính cho KK3, mức cho các KK khác tính theo hệ số sau:</w:t>
      </w:r>
    </w:p>
    <w:p>
      <w:r>
        <w:rPr>
          <w:b/>
          <w:i/>
        </w:rPr>
        <w:t>Bảng 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Chuyển hệ</w:t>
            </w:r>
          </w:p>
        </w:tc>
      </w:tr>
    </w:tbl>
    <w:p>
      <w:r>
        <w:rPr>
          <w:b w:val="0"/>
          <w:i w:val="0"/>
        </w:rPr>
        <w:t>(2) Mức cho trường hợp đồng thời thực hiện số hóa và chuyển hệ tọa độ BĐĐC tính bằng 0,90 mức tại Bảng 25, theo mức KK tại Bảng 26.</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2 và Bảng 3 (khoản 2, Mục I, Chương I, Phần II).</w:t>
      </w:r>
    </w:p>
    <w:p>
      <w:r>
        <w:rPr>
          <w:b/>
          <w:i w:val="0"/>
        </w:rPr>
        <w:t>4.1.2. Xác định tọa độ phục vụ nắn chuyển</w:t>
      </w:r>
    </w:p>
    <w:p>
      <w:r>
        <w:rPr>
          <w:b w:val="0"/>
          <w:i w:val="0"/>
        </w:rPr>
        <w:t>Không sử dụng dụng cụ</w:t>
      </w:r>
    </w:p>
    <w:p>
      <w:r>
        <w:rPr>
          <w:b/>
          <w:i w:val="0"/>
        </w:rPr>
        <w:t>4.2. Thiết bị</w:t>
      </w:r>
    </w:p>
    <w:p>
      <w:r>
        <w:rPr>
          <w:b/>
          <w:i w:val="0"/>
        </w:rPr>
        <w:t>4.2.1. Số hóa BĐĐC; chuyển hệ tọa độ BĐĐC dạng số từ hệ tọa độ HN72 sang hệ tọa độ VN2000</w:t>
      </w:r>
    </w:p>
    <w:p>
      <w:r>
        <w:rPr>
          <w:b/>
          <w:i/>
        </w:rPr>
        <w:t>Bảng 27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(Ca/mảnh)</w:t>
            </w:r>
          </w:p>
        </w:tc>
      </w:tr>
    </w:tbl>
    <w:p>
      <w:r>
        <w:rPr>
          <w:b/>
          <w:i w:val="0"/>
        </w:rPr>
        <w:t>Ghi chú:</w:t>
      </w:r>
    </w:p>
    <w:p>
      <w:r>
        <w:rPr>
          <w:b w:val="0"/>
          <w:i w:val="0"/>
        </w:rPr>
        <w:t>Trường hợp đồng thời thực hiện số hóa và chuyển hệ tọa độ BĐĐC thì không tính mức máy in phun cho chuyển hệ tọa độ.</w:t>
      </w:r>
    </w:p>
    <w:p>
      <w:r>
        <w:rPr>
          <w:b/>
          <w:i w:val="0"/>
        </w:rPr>
        <w:t>4.2.2. Xác định tọa độ phục vụ nắn chuyển</w:t>
      </w:r>
    </w:p>
    <w:p>
      <w:r>
        <w:rPr>
          <w:b w:val="0"/>
          <w:i w:val="0"/>
        </w:rPr>
        <w:t>Mức tính bằng 0,50 mức (KK3) đo ngắm theo phương pháp đường chuyền của Lưới địa chính tại Bảng 2 và Bảng 3 (khoản 2, Mục I, Chương I, Phần II).</w:t>
      </w:r>
    </w:p>
    <w:p>
      <w:r>
        <w:rPr>
          <w:b/>
          <w:i w:val="0"/>
        </w:rPr>
        <w:t>4.3. Vật liệu</w:t>
      </w:r>
    </w:p>
    <w:p>
      <w:r>
        <w:rPr>
          <w:b/>
          <w:i/>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 (tính cho 1 mảnh)</w:t>
            </w:r>
          </w:p>
        </w:tc>
      </w:tr>
    </w:tbl>
    <w:p>
      <w:r>
        <w:rPr>
          <w:b/>
          <w:i w:val="0"/>
        </w:rPr>
        <w:t>Ghi chú:</w:t>
      </w:r>
    </w:p>
    <w:p>
      <w:r>
        <w:rPr>
          <w:b w:val="0"/>
          <w:i w:val="0"/>
        </w:rPr>
        <w:t>(1) Trường hợp đồng thời thực hiện số hóa và chuyển hệ tọa độ BĐĐC thì không tính mức số 7, 9, và 11 tại Bảng 25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2 và Bảng 3 (khoản 2, Mục I, Chương I, Phần II).</w:t>
      </w:r>
    </w:p>
    <w:p>
      <w:r>
        <w:rPr>
          <w:b/>
          <w:i w:val="0"/>
        </w:rPr>
        <w:t>IV. ĐO ĐẠC CHỈNH LÝ BẢN ĐỒ ĐỊA CHÍNH</w:t>
      </w:r>
    </w:p>
    <w:p>
      <w:r>
        <w:rPr>
          <w:b w:val="0"/>
          <w:i w:val="0"/>
        </w:rPr>
        <w:t>1. Nội dung công việc</w:t>
      </w:r>
    </w:p>
    <w:p>
      <w:r>
        <w:rPr>
          <w:b/>
          <w:i w:val="0"/>
        </w:rPr>
        <w:t>1.1. Ngoại nghiệp</w:t>
      </w:r>
    </w:p>
    <w:p>
      <w:r>
        <w:rPr>
          <w:b w:val="0"/>
          <w:i w:val="0"/>
        </w:rPr>
        <w:t>a) Đối soát thực địa</w:t>
      </w:r>
    </w:p>
    <w:p>
      <w:r>
        <w:rPr>
          <w:b w:val="0"/>
          <w:i w:val="0"/>
        </w:rPr>
        <w:t>- 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 xml:space="preserve">  -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w:t>
      </w:r>
    </w:p>
    <w:p>
      <w:r>
        <w:rPr>
          <w:b w:val="0"/>
          <w:i w:val="0"/>
        </w:rPr>
        <w:t>Chuẩn bị, thiết kế, chọn điểm, đóng cọc, đo nối và tính toán.</w:t>
      </w:r>
    </w:p>
    <w:p>
      <w:r>
        <w:rPr>
          <w:b w:val="0"/>
          <w:i w:val="0"/>
        </w:rPr>
        <w:t>c) Đo vẽ chi tiết</w:t>
      </w:r>
    </w:p>
    <w:p>
      <w:r>
        <w:rPr>
          <w:b w:val="0"/>
          <w:i w:val="0"/>
        </w:rPr>
        <w:t>- Chuẩn bị vật tư, tài liệu, thiết bị.</w:t>
      </w:r>
    </w:p>
    <w:p>
      <w:r>
        <w:rPr>
          <w:b w:val="0"/>
          <w:i w:val="0"/>
        </w:rPr>
        <w:t xml:space="preserve">  -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xml:space="preserve">  -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1.2. Nội nghiệp</w:t>
      </w:r>
    </w:p>
    <w:p>
      <w:r>
        <w:rPr>
          <w:b w:val="0"/>
          <w:i w:val="0"/>
        </w:rPr>
        <w:t>a) Số hóa BĐĐC: thực hiện đối với trường hợp chỉnh lý BĐĐC dạng giấy.</w:t>
      </w:r>
    </w:p>
    <w:p>
      <w:r>
        <w:rPr>
          <w:b w:val="0"/>
          <w:i w:val="0"/>
        </w:rPr>
        <w:t xml:space="preserve">  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Kết quả đo đạc địa chính thửa đất: Lập kết quả đo đạc địa chính thửa đất, đối soát kết quả đo đạc địa chính với biên bản xác định ranh giới thửa đất. Lập Phiếu đo đạc chỉnh lý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e) Xác nhận hồ sơ các cấp: Hoàn thành thủ tục pháp lý.</w:t>
      </w:r>
    </w:p>
    <w:p>
      <w:r>
        <w:rPr>
          <w:b w:val="0"/>
          <w:i w:val="0"/>
        </w:rPr>
        <w:t>g) Giao nộp sản phẩm: Phục vụ kiểm tra nghiệm thu, giao nộp sản phẩm.</w:t>
      </w:r>
    </w:p>
    <w:p>
      <w:r>
        <w:rPr>
          <w:b w:val="0"/>
          <w:i w:val="0"/>
        </w:rPr>
        <w:t>2. Phân loại khó khăn</w:t>
      </w:r>
    </w:p>
    <w:p>
      <w:r>
        <w:rPr>
          <w:b w:val="0"/>
          <w:i w:val="0"/>
        </w:rPr>
        <w:t>Việc phân loại khó khăn thực hiện như quy định đối với việc đo đạc thành lập BĐĐC quy định tại khoản 2, Mục II, Chương I, Phần II.</w:t>
      </w:r>
    </w:p>
    <w:p>
      <w:r>
        <w:rPr>
          <w:b w:val="0"/>
          <w:i w:val="0"/>
        </w:rPr>
        <w:t xml:space="preserve">             3. Định mức lao động</w:t>
      </w:r>
    </w:p>
    <w:p>
      <w:r>
        <w:rPr>
          <w:b/>
          <w:i/>
        </w:rPr>
        <w:t>Bảng 29</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KK</w:t>
      </w:r>
      <w:r>
        <w:rPr>
          <w:b w:val="0"/>
          <w:i w:val="0"/>
        </w:rPr>
        <w:br/>
      </w:r>
      <w:r>
        <w:rPr>
          <w:b w:val="0"/>
          <w:i w:val="0"/>
        </w:rPr>
        <w:br/>
      </w:r>
      <w:r>
        <w:rPr>
          <w:b/>
          <w:i w:val="0"/>
        </w:rPr>
        <w:t>Định mức theo tỷ lệ bản đồ</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Ngoại nghiệp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Đối soát thực địa (công nhóm/mảnh)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4,42</w:t>
      </w:r>
      <w:r>
        <w:rPr>
          <w:b w:val="0"/>
          <w:i w:val="0"/>
        </w:rPr>
        <w:br/>
      </w:r>
      <w:r>
        <w:rPr>
          <w:b w:val="0"/>
          <w:i w:val="0"/>
        </w:rPr>
        <w:br/>
      </w:r>
      <w:r>
        <w:rPr>
          <w:b w:val="0"/>
          <w:i w:val="0"/>
        </w:rPr>
        <w:t>6,63</w:t>
      </w:r>
      <w:r>
        <w:rPr>
          <w:b w:val="0"/>
          <w:i w:val="0"/>
        </w:rPr>
        <w:br/>
      </w:r>
      <w:r>
        <w:rPr>
          <w:b w:val="0"/>
          <w:i w:val="0"/>
        </w:rPr>
        <w:br/>
      </w:r>
      <w:r>
        <w:rPr>
          <w:b w:val="0"/>
          <w:i w:val="0"/>
        </w:rPr>
        <w:t>11,66</w:t>
      </w:r>
      <w:r>
        <w:rPr>
          <w:b w:val="0"/>
          <w:i w:val="0"/>
        </w:rPr>
        <w:br/>
      </w:r>
      <w:r>
        <w:rPr>
          <w:b w:val="0"/>
          <w:i w:val="0"/>
        </w:rPr>
        <w:br/>
      </w:r>
      <w:r>
        <w:rPr>
          <w:b w:val="0"/>
          <w:i w:val="0"/>
        </w:rPr>
        <w:t>23,33</w:t>
      </w:r>
      <w:r>
        <w:rPr>
          <w:b w:val="0"/>
          <w:i w:val="0"/>
        </w:rPr>
        <w:br/>
      </w:r>
      <w:r>
        <w:rPr>
          <w:b w:val="0"/>
          <w:i w:val="0"/>
        </w:rPr>
        <w:br/>
      </w:r>
      <w:r>
        <w:rPr>
          <w:b w:val="0"/>
          <w:i w:val="0"/>
        </w:rPr>
        <w:t>35,00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2</w:t>
      </w:r>
      <w:r>
        <w:rPr>
          <w:b w:val="0"/>
          <w:i w:val="0"/>
        </w:rPr>
        <w:br/>
      </w:r>
      <w:r>
        <w:rPr>
          <w:b w:val="0"/>
          <w:i w:val="0"/>
        </w:rPr>
        <w:br/>
      </w:r>
      <w:r>
        <w:rPr>
          <w:b w:val="0"/>
          <w:i w:val="0"/>
        </w:rPr>
        <w:t>2</w:t>
      </w:r>
      <w:r>
        <w:rPr>
          <w:b w:val="0"/>
          <w:i w:val="0"/>
        </w:rPr>
        <w:br/>
      </w:r>
      <w:r>
        <w:rPr>
          <w:b w:val="0"/>
          <w:i w:val="0"/>
        </w:rPr>
        <w:br/>
      </w:r>
      <w:r>
        <w:rPr>
          <w:b w:val="0"/>
          <w:i w:val="0"/>
        </w:rPr>
        <w:t>5,74</w:t>
      </w:r>
      <w:r>
        <w:rPr>
          <w:b w:val="0"/>
          <w:i w:val="0"/>
        </w:rPr>
        <w:br/>
      </w:r>
      <w:r>
        <w:rPr>
          <w:b w:val="0"/>
          <w:i w:val="0"/>
        </w:rPr>
        <w:br/>
      </w:r>
      <w:r>
        <w:rPr>
          <w:b w:val="0"/>
          <w:i w:val="0"/>
        </w:rPr>
        <w:t>8,62</w:t>
      </w:r>
      <w:r>
        <w:rPr>
          <w:b w:val="0"/>
          <w:i w:val="0"/>
        </w:rPr>
        <w:br/>
      </w:r>
      <w:r>
        <w:rPr>
          <w:b w:val="0"/>
          <w:i w:val="0"/>
        </w:rPr>
        <w:br/>
      </w:r>
      <w:r>
        <w:rPr>
          <w:b w:val="0"/>
          <w:i w:val="0"/>
        </w:rPr>
        <w:t>14,00</w:t>
      </w:r>
      <w:r>
        <w:rPr>
          <w:b w:val="0"/>
          <w:i w:val="0"/>
        </w:rPr>
        <w:br/>
      </w:r>
      <w:r>
        <w:rPr>
          <w:b w:val="0"/>
          <w:i w:val="0"/>
        </w:rPr>
        <w:br/>
      </w:r>
      <w:r>
        <w:rPr>
          <w:b w:val="0"/>
          <w:i w:val="0"/>
        </w:rPr>
        <w:t>28,00</w:t>
      </w:r>
      <w:r>
        <w:rPr>
          <w:b w:val="0"/>
          <w:i w:val="0"/>
        </w:rPr>
        <w:br/>
      </w:r>
      <w:r>
        <w:rPr>
          <w:b w:val="0"/>
          <w:i w:val="0"/>
        </w:rPr>
        <w:br/>
      </w:r>
      <w:r>
        <w:rPr>
          <w:b w:val="0"/>
          <w:i w:val="0"/>
        </w:rPr>
        <w:t>42,00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7,47</w:t>
      </w:r>
      <w:r>
        <w:rPr>
          <w:b w:val="0"/>
          <w:i w:val="0"/>
        </w:rPr>
        <w:br/>
      </w:r>
      <w:r>
        <w:rPr>
          <w:b w:val="0"/>
          <w:i w:val="0"/>
        </w:rPr>
        <w:br/>
      </w:r>
      <w:r>
        <w:rPr>
          <w:b w:val="0"/>
          <w:i w:val="0"/>
        </w:rPr>
        <w:t>11,20</w:t>
      </w:r>
      <w:r>
        <w:rPr>
          <w:b w:val="0"/>
          <w:i w:val="0"/>
        </w:rPr>
        <w:br/>
      </w:r>
      <w:r>
        <w:rPr>
          <w:b w:val="0"/>
          <w:i w:val="0"/>
        </w:rPr>
        <w:br/>
      </w:r>
      <w:r>
        <w:rPr>
          <w:b w:val="0"/>
          <w:i w:val="0"/>
        </w:rPr>
        <w:t>16,80</w:t>
      </w:r>
      <w:r>
        <w:rPr>
          <w:b w:val="0"/>
          <w:i w:val="0"/>
        </w:rPr>
        <w:br/>
      </w:r>
      <w:r>
        <w:rPr>
          <w:b w:val="0"/>
          <w:i w:val="0"/>
        </w:rPr>
        <w:br/>
      </w:r>
      <w:r>
        <w:rPr>
          <w:b w:val="0"/>
          <w:i w:val="0"/>
        </w:rPr>
        <w:t>33,60</w:t>
      </w:r>
      <w:r>
        <w:rPr>
          <w:b w:val="0"/>
          <w:i w:val="0"/>
        </w:rPr>
        <w:br/>
      </w:r>
      <w:r>
        <w:rPr>
          <w:b w:val="0"/>
          <w:i w:val="0"/>
        </w:rPr>
        <w:br/>
      </w:r>
      <w:r>
        <w:rPr>
          <w:b w:val="0"/>
          <w:i w:val="0"/>
        </w:rPr>
        <w:t>50,40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(1KTV4,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1KTV6)</w:t>
      </w:r>
      <w:r>
        <w:rPr>
          <w:b w:val="0"/>
          <w:i w:val="0"/>
        </w:rPr>
        <w:br/>
      </w:r>
      <w:r>
        <w:rPr>
          <w:b w:val="0"/>
          <w:i w:val="0"/>
        </w:rPr>
        <w:br/>
      </w:r>
      <w:r>
        <w:rPr>
          <w:b w:val="0"/>
          <w:i w:val="0"/>
        </w:rPr>
        <w:t>4</w:t>
      </w:r>
      <w:r>
        <w:rPr>
          <w:b w:val="0"/>
          <w:i w:val="0"/>
        </w:rPr>
        <w:br/>
      </w:r>
      <w:r>
        <w:rPr>
          <w:b w:val="0"/>
          <w:i w:val="0"/>
        </w:rPr>
        <w:br/>
      </w:r>
      <w:r>
        <w:rPr>
          <w:b w:val="0"/>
          <w:i w:val="0"/>
        </w:rPr>
        <w:t>9,71</w:t>
      </w:r>
      <w:r>
        <w:rPr>
          <w:b w:val="0"/>
          <w:i w:val="0"/>
        </w:rPr>
        <w:br/>
      </w:r>
      <w:r>
        <w:rPr>
          <w:b w:val="0"/>
          <w:i w:val="0"/>
        </w:rPr>
        <w:br/>
      </w:r>
      <w:r>
        <w:rPr>
          <w:b w:val="0"/>
          <w:i w:val="0"/>
        </w:rPr>
        <w:t>14,56</w:t>
      </w:r>
      <w:r>
        <w:rPr>
          <w:b w:val="0"/>
          <w:i w:val="0"/>
        </w:rPr>
        <w:br/>
      </w:r>
      <w:r>
        <w:rPr>
          <w:b w:val="0"/>
          <w:i w:val="0"/>
        </w:rPr>
        <w:br/>
      </w:r>
      <w:r>
        <w:rPr>
          <w:b w:val="0"/>
          <w:i w:val="0"/>
        </w:rPr>
        <w:t>20,16</w:t>
      </w:r>
      <w:r>
        <w:rPr>
          <w:b w:val="0"/>
          <w:i w:val="0"/>
        </w:rPr>
        <w:br/>
      </w:r>
      <w:r>
        <w:rPr>
          <w:b w:val="0"/>
          <w:i w:val="0"/>
        </w:rPr>
        <w:br/>
      </w:r>
      <w:r>
        <w:rPr>
          <w:b w:val="0"/>
          <w:i w:val="0"/>
        </w:rPr>
        <w:t>40,32</w:t>
      </w:r>
      <w:r>
        <w:rPr>
          <w:b w:val="0"/>
          <w:i w:val="0"/>
        </w:rPr>
        <w:br/>
      </w:r>
      <w:r>
        <w:rPr>
          <w:b w:val="0"/>
          <w:i w:val="0"/>
        </w:rPr>
        <w:br/>
      </w:r>
      <w:r>
        <w:rPr>
          <w:b w:val="0"/>
          <w:i w:val="0"/>
        </w:rPr>
        <w:t>60,48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12,62</w:t>
      </w:r>
      <w:r>
        <w:rPr>
          <w:b w:val="0"/>
          <w:i w:val="0"/>
        </w:rPr>
        <w:br/>
      </w:r>
      <w:r>
        <w:rPr>
          <w:b w:val="0"/>
          <w:i w:val="0"/>
        </w:rPr>
        <w:br/>
      </w:r>
      <w:r>
        <w:rPr>
          <w:b w:val="0"/>
          <w:i w:val="0"/>
        </w:rPr>
        <w:t>18,93</w:t>
      </w:r>
      <w:r>
        <w:rPr>
          <w:b w:val="0"/>
          <w:i w:val="0"/>
        </w:rPr>
        <w:br/>
      </w:r>
      <w:r>
        <w:rPr>
          <w:b w:val="0"/>
          <w:i w:val="0"/>
        </w:rPr>
        <w:br/>
      </w:r>
      <w:r>
        <w:rPr>
          <w:b w:val="0"/>
          <w:i w:val="0"/>
        </w:rPr>
        <w:t>24,19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Lưới đo vẽ (công nhóm/100 thửa có biến động cần chỉnh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1,32</w:t>
      </w:r>
      <w:r>
        <w:rPr>
          <w:b w:val="0"/>
          <w:i w:val="0"/>
        </w:rPr>
        <w:br/>
      </w:r>
      <w:r>
        <w:rPr>
          <w:b w:val="0"/>
          <w:i w:val="0"/>
        </w:rPr>
        <w:br/>
      </w:r>
      <w:r>
        <w:rPr>
          <w:b w:val="0"/>
          <w:i w:val="0"/>
        </w:rPr>
        <w:t>0,36</w:t>
      </w:r>
      <w:r>
        <w:rPr>
          <w:b w:val="0"/>
          <w:i w:val="0"/>
        </w:rPr>
        <w:br/>
      </w:r>
      <w:r>
        <w:rPr>
          <w:b w:val="0"/>
          <w:i w:val="0"/>
        </w:rPr>
        <w:br/>
      </w:r>
      <w:r>
        <w:rPr>
          <w:b w:val="0"/>
          <w:i w:val="0"/>
        </w:rPr>
        <w:t>0,31</w:t>
      </w:r>
      <w:r>
        <w:rPr>
          <w:b w:val="0"/>
          <w:i w:val="0"/>
        </w:rPr>
        <w:br/>
      </w:r>
      <w:r>
        <w:rPr>
          <w:b w:val="0"/>
          <w:i w:val="0"/>
        </w:rPr>
        <w:br/>
      </w:r>
      <w:r>
        <w:rPr>
          <w:b w:val="0"/>
          <w:i w:val="0"/>
        </w:rPr>
        <w:t>0,81</w:t>
      </w:r>
      <w:r>
        <w:rPr>
          <w:b w:val="0"/>
          <w:i w:val="0"/>
        </w:rPr>
        <w:br/>
      </w:r>
      <w:r>
        <w:rPr>
          <w:b w:val="0"/>
          <w:i w:val="0"/>
        </w:rPr>
        <w:br/>
      </w:r>
      <w:r>
        <w:rPr>
          <w:b w:val="0"/>
          <w:i w:val="0"/>
        </w:rPr>
        <w:t>1,62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Nhóm 5</w:t>
      </w:r>
      <w:r>
        <w:rPr>
          <w:b w:val="0"/>
          <w:i w:val="0"/>
        </w:rPr>
        <w:br/>
      </w:r>
      <w:r>
        <w:rPr>
          <w:b w:val="0"/>
          <w:i w:val="0"/>
        </w:rPr>
        <w:br/>
      </w:r>
      <w:r>
        <w:rPr>
          <w:b w:val="0"/>
          <w:i w:val="0"/>
        </w:rPr>
        <w:t>2</w:t>
      </w:r>
      <w:r>
        <w:rPr>
          <w:b w:val="0"/>
          <w:i w:val="0"/>
        </w:rPr>
        <w:br/>
      </w:r>
      <w:r>
        <w:rPr>
          <w:b w:val="0"/>
          <w:i w:val="0"/>
        </w:rPr>
        <w:br/>
      </w:r>
      <w:r>
        <w:rPr>
          <w:b w:val="0"/>
          <w:i w:val="0"/>
        </w:rPr>
        <w:t>1,65</w:t>
      </w:r>
      <w:r>
        <w:rPr>
          <w:b w:val="0"/>
          <w:i w:val="0"/>
        </w:rPr>
        <w:br/>
      </w:r>
      <w:r>
        <w:rPr>
          <w:b w:val="0"/>
          <w:i w:val="0"/>
        </w:rPr>
        <w:br/>
      </w:r>
      <w:r>
        <w:rPr>
          <w:b w:val="0"/>
          <w:i w:val="0"/>
        </w:rPr>
        <w:t>0,45</w:t>
      </w:r>
      <w:r>
        <w:rPr>
          <w:b w:val="0"/>
          <w:i w:val="0"/>
        </w:rPr>
        <w:br/>
      </w:r>
      <w:r>
        <w:rPr>
          <w:b w:val="0"/>
          <w:i w:val="0"/>
        </w:rPr>
        <w:br/>
      </w:r>
      <w:r>
        <w:rPr>
          <w:b w:val="0"/>
          <w:i w:val="0"/>
        </w:rPr>
        <w:t>0,42</w:t>
      </w:r>
      <w:r>
        <w:rPr>
          <w:b w:val="0"/>
          <w:i w:val="0"/>
        </w:rPr>
        <w:br/>
      </w:r>
      <w:r>
        <w:rPr>
          <w:b w:val="0"/>
          <w:i w:val="0"/>
        </w:rPr>
        <w:br/>
      </w:r>
      <w:r>
        <w:rPr>
          <w:b w:val="0"/>
          <w:i w:val="0"/>
        </w:rPr>
        <w:t>0,93</w:t>
      </w:r>
      <w:r>
        <w:rPr>
          <w:b w:val="0"/>
          <w:i w:val="0"/>
        </w:rPr>
        <w:br/>
      </w:r>
      <w:r>
        <w:rPr>
          <w:b w:val="0"/>
          <w:i w:val="0"/>
        </w:rPr>
        <w:br/>
      </w:r>
      <w:r>
        <w:rPr>
          <w:b w:val="0"/>
          <w:i w:val="0"/>
        </w:rPr>
        <w:t>1,86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(2KTV4,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2,20</w:t>
      </w:r>
      <w:r>
        <w:rPr>
          <w:b w:val="0"/>
          <w:i w:val="0"/>
        </w:rPr>
        <w:br/>
      </w:r>
      <w:r>
        <w:rPr>
          <w:b w:val="0"/>
          <w:i w:val="0"/>
        </w:rPr>
        <w:br/>
      </w:r>
      <w:r>
        <w:rPr>
          <w:b w:val="0"/>
          <w:i w:val="0"/>
        </w:rPr>
        <w:t>0,60</w:t>
      </w:r>
      <w:r>
        <w:rPr>
          <w:b w:val="0"/>
          <w:i w:val="0"/>
        </w:rPr>
        <w:br/>
      </w:r>
      <w:r>
        <w:rPr>
          <w:b w:val="0"/>
          <w:i w:val="0"/>
        </w:rPr>
        <w:br/>
      </w:r>
      <w:r>
        <w:rPr>
          <w:b w:val="0"/>
          <w:i w:val="0"/>
        </w:rPr>
        <w:t>0,52</w:t>
      </w:r>
      <w:r>
        <w:rPr>
          <w:b w:val="0"/>
          <w:i w:val="0"/>
        </w:rPr>
        <w:br/>
      </w:r>
      <w:r>
        <w:rPr>
          <w:b w:val="0"/>
          <w:i w:val="0"/>
        </w:rPr>
        <w:br/>
      </w:r>
      <w:r>
        <w:rPr>
          <w:b w:val="0"/>
          <w:i w:val="0"/>
        </w:rPr>
        <w:t>1,24</w:t>
      </w:r>
      <w:r>
        <w:rPr>
          <w:b w:val="0"/>
          <w:i w:val="0"/>
        </w:rPr>
        <w:br/>
      </w:r>
      <w:r>
        <w:rPr>
          <w:b w:val="0"/>
          <w:i w:val="0"/>
        </w:rPr>
        <w:br/>
      </w:r>
      <w:r>
        <w:rPr>
          <w:b w:val="0"/>
          <w:i w:val="0"/>
        </w:rPr>
        <w:t>2,48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2KTV6,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2,97</w:t>
      </w:r>
      <w:r>
        <w:rPr>
          <w:b w:val="0"/>
          <w:i w:val="0"/>
        </w:rPr>
        <w:br/>
      </w:r>
      <w:r>
        <w:rPr>
          <w:b w:val="0"/>
          <w:i w:val="0"/>
        </w:rPr>
        <w:br/>
      </w:r>
      <w:r>
        <w:rPr>
          <w:b w:val="0"/>
          <w:i w:val="0"/>
        </w:rPr>
        <w:t>0,81</w:t>
      </w:r>
      <w:r>
        <w:rPr>
          <w:b w:val="0"/>
          <w:i w:val="0"/>
        </w:rPr>
        <w:br/>
      </w:r>
      <w:r>
        <w:rPr>
          <w:b w:val="0"/>
          <w:i w:val="0"/>
        </w:rPr>
        <w:br/>
      </w:r>
      <w:r>
        <w:rPr>
          <w:b w:val="0"/>
          <w:i w:val="0"/>
        </w:rPr>
        <w:t>0,65</w:t>
      </w:r>
      <w:r>
        <w:rPr>
          <w:b w:val="0"/>
          <w:i w:val="0"/>
        </w:rPr>
        <w:br/>
      </w:r>
      <w:r>
        <w:rPr>
          <w:b w:val="0"/>
          <w:i w:val="0"/>
        </w:rPr>
        <w:br/>
      </w:r>
      <w:r>
        <w:rPr>
          <w:b w:val="0"/>
          <w:i w:val="0"/>
        </w:rPr>
        <w:t>1,36</w:t>
      </w:r>
      <w:r>
        <w:rPr>
          <w:b w:val="0"/>
          <w:i w:val="0"/>
        </w:rPr>
        <w:br/>
      </w:r>
      <w:r>
        <w:rPr>
          <w:b w:val="0"/>
          <w:i w:val="0"/>
        </w:rPr>
        <w:br/>
      </w:r>
      <w:r>
        <w:rPr>
          <w:b w:val="0"/>
          <w:i w:val="0"/>
        </w:rPr>
        <w:t>2,72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1KTV10)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3,74</w:t>
      </w:r>
      <w:r>
        <w:rPr>
          <w:b w:val="0"/>
          <w:i w:val="0"/>
        </w:rPr>
        <w:br/>
      </w:r>
      <w:r>
        <w:rPr>
          <w:b w:val="0"/>
          <w:i w:val="0"/>
        </w:rPr>
        <w:br/>
      </w:r>
      <w:r>
        <w:rPr>
          <w:b w:val="0"/>
          <w:i w:val="0"/>
        </w:rPr>
        <w:t>1,04</w:t>
      </w:r>
      <w:r>
        <w:rPr>
          <w:b w:val="0"/>
          <w:i w:val="0"/>
        </w:rPr>
        <w:br/>
      </w:r>
      <w:r>
        <w:rPr>
          <w:b w:val="0"/>
          <w:i w:val="0"/>
        </w:rPr>
        <w:br/>
      </w:r>
      <w:r>
        <w:rPr>
          <w:b w:val="0"/>
          <w:i w:val="0"/>
        </w:rPr>
        <w:t>0,91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Đo vẽ chi tiết (công nhóm/100 thửa có biến động cần chỉnh lý)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16,68</w:t>
      </w:r>
      <w:r>
        <w:rPr>
          <w:b w:val="0"/>
          <w:i w:val="0"/>
        </w:rPr>
        <w:br/>
      </w:r>
      <w:r>
        <w:rPr>
          <w:b w:val="0"/>
          <w:i w:val="0"/>
        </w:rPr>
        <w:br/>
      </w:r>
      <w:r>
        <w:rPr>
          <w:b w:val="0"/>
          <w:i w:val="0"/>
        </w:rPr>
        <w:t>11,66</w:t>
      </w:r>
      <w:r>
        <w:rPr>
          <w:b w:val="0"/>
          <w:i w:val="0"/>
        </w:rPr>
        <w:br/>
      </w:r>
      <w:r>
        <w:rPr>
          <w:b w:val="0"/>
          <w:i w:val="0"/>
        </w:rPr>
        <w:br/>
      </w:r>
      <w:r>
        <w:rPr>
          <w:b w:val="0"/>
          <w:i w:val="0"/>
        </w:rPr>
        <w:t>6,09</w:t>
      </w:r>
      <w:r>
        <w:rPr>
          <w:b w:val="0"/>
          <w:i w:val="0"/>
        </w:rPr>
        <w:br/>
      </w:r>
      <w:r>
        <w:rPr>
          <w:b w:val="0"/>
          <w:i w:val="0"/>
        </w:rPr>
        <w:br/>
      </w:r>
      <w:r>
        <w:rPr>
          <w:b w:val="0"/>
          <w:i w:val="0"/>
        </w:rPr>
        <w:t>4,25</w:t>
      </w:r>
      <w:r>
        <w:rPr>
          <w:b w:val="0"/>
          <w:i w:val="0"/>
        </w:rPr>
        <w:br/>
      </w:r>
      <w:r>
        <w:rPr>
          <w:b w:val="0"/>
          <w:i w:val="0"/>
        </w:rPr>
        <w:br/>
      </w:r>
      <w:r>
        <w:rPr>
          <w:b w:val="0"/>
          <w:i w:val="0"/>
        </w:rPr>
        <w:t>8,53</w:t>
      </w:r>
      <w:r>
        <w:rPr>
          <w:b w:val="0"/>
          <w:i w:val="0"/>
        </w:rPr>
        <w:br/>
      </w:r>
      <w:r>
        <w:rPr>
          <w:b w:val="0"/>
          <w:i w:val="0"/>
        </w:rPr>
        <w:br/>
      </w:r>
      <w:r>
        <w:rPr>
          <w:b w:val="0"/>
          <w:i w:val="0"/>
        </w:rPr>
        <w:t>5,96</w:t>
      </w:r>
      <w:r>
        <w:rPr>
          <w:b w:val="0"/>
          <w:i w:val="0"/>
        </w:rPr>
        <w:br/>
      </w:r>
      <w:r>
        <w:rPr>
          <w:b w:val="0"/>
          <w:i w:val="0"/>
        </w:rPr>
        <w:br/>
      </w:r>
      <w:r>
        <w:rPr>
          <w:b w:val="0"/>
          <w:i w:val="0"/>
        </w:rPr>
        <w:t>11,95</w:t>
      </w:r>
      <w:r>
        <w:rPr>
          <w:b w:val="0"/>
          <w:i w:val="0"/>
        </w:rPr>
        <w:br/>
      </w:r>
      <w:r>
        <w:rPr>
          <w:b w:val="0"/>
          <w:i w:val="0"/>
        </w:rPr>
        <w:br/>
      </w:r>
      <w:r>
        <w:rPr>
          <w:b w:val="0"/>
          <w:i w:val="0"/>
        </w:rPr>
        <w:t>8,36</w:t>
      </w:r>
      <w:r>
        <w:rPr>
          <w:b w:val="0"/>
          <w:i w:val="0"/>
        </w:rPr>
        <w:br/>
      </w:r>
      <w:r>
        <w:rPr>
          <w:b w:val="0"/>
          <w:i w:val="0"/>
        </w:rPr>
        <w:br/>
      </w:r>
      <w:r>
        <w:rPr>
          <w:b w:val="0"/>
          <w:i w:val="0"/>
        </w:rPr>
        <w:t>23,90</w:t>
      </w:r>
      <w:r>
        <w:rPr>
          <w:b w:val="0"/>
          <w:i w:val="0"/>
        </w:rPr>
        <w:br/>
      </w:r>
      <w:r>
        <w:rPr>
          <w:b w:val="0"/>
          <w:i w:val="0"/>
        </w:rPr>
        <w:br/>
      </w:r>
      <w:r>
        <w:rPr>
          <w:b w:val="0"/>
          <w:i w:val="0"/>
        </w:rPr>
        <w:t>16,72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Nhóm 5 (2KTV4, 2KTV6,</w:t>
      </w:r>
      <w:r>
        <w:rPr>
          <w:b w:val="0"/>
          <w:i w:val="0"/>
        </w:rPr>
        <w:br/>
      </w:r>
      <w:r>
        <w:rPr>
          <w:b w:val="0"/>
          <w:i w:val="0"/>
        </w:rPr>
        <w:t>1KTV10)</w:t>
      </w:r>
      <w:r>
        <w:rPr>
          <w:b w:val="0"/>
          <w:i w:val="0"/>
        </w:rPr>
        <w:br/>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20,02</w:t>
      </w:r>
      <w:r>
        <w:rPr>
          <w:b w:val="0"/>
          <w:i w:val="0"/>
        </w:rPr>
        <w:br/>
      </w:r>
      <w:r>
        <w:rPr>
          <w:b w:val="0"/>
          <w:i w:val="0"/>
        </w:rPr>
        <w:br/>
      </w:r>
      <w:r>
        <w:rPr>
          <w:b w:val="0"/>
          <w:i w:val="0"/>
        </w:rPr>
        <w:t>14,00</w:t>
      </w:r>
      <w:r>
        <w:rPr>
          <w:b w:val="0"/>
          <w:i w:val="0"/>
        </w:rPr>
        <w:br/>
      </w:r>
      <w:r>
        <w:rPr>
          <w:b w:val="0"/>
          <w:i w:val="0"/>
        </w:rPr>
        <w:br/>
      </w:r>
      <w:r>
        <w:rPr>
          <w:b w:val="0"/>
          <w:i w:val="0"/>
        </w:rPr>
        <w:t>7,31</w:t>
      </w:r>
      <w:r>
        <w:rPr>
          <w:b w:val="0"/>
          <w:i w:val="0"/>
        </w:rPr>
        <w:br/>
      </w:r>
      <w:r>
        <w:rPr>
          <w:b w:val="0"/>
          <w:i w:val="0"/>
        </w:rPr>
        <w:br/>
      </w:r>
      <w:r>
        <w:rPr>
          <w:b w:val="0"/>
          <w:i w:val="0"/>
        </w:rPr>
        <w:t>5,11</w:t>
      </w:r>
      <w:r>
        <w:rPr>
          <w:b w:val="0"/>
          <w:i w:val="0"/>
        </w:rPr>
        <w:br/>
      </w:r>
      <w:r>
        <w:rPr>
          <w:b w:val="0"/>
          <w:i w:val="0"/>
        </w:rPr>
        <w:br/>
      </w:r>
      <w:r>
        <w:rPr>
          <w:b w:val="0"/>
          <w:i w:val="0"/>
        </w:rPr>
        <w:t>10,24</w:t>
      </w:r>
      <w:r>
        <w:rPr>
          <w:b w:val="0"/>
          <w:i w:val="0"/>
        </w:rPr>
        <w:br/>
      </w:r>
      <w:r>
        <w:rPr>
          <w:b w:val="0"/>
          <w:i w:val="0"/>
        </w:rPr>
        <w:br/>
      </w:r>
      <w:r>
        <w:rPr>
          <w:b w:val="0"/>
          <w:i w:val="0"/>
        </w:rPr>
        <w:t>7,16</w:t>
      </w:r>
      <w:r>
        <w:rPr>
          <w:b w:val="0"/>
          <w:i w:val="0"/>
        </w:rPr>
        <w:br/>
      </w:r>
      <w:r>
        <w:rPr>
          <w:b w:val="0"/>
          <w:i w:val="0"/>
        </w:rPr>
        <w:br/>
      </w:r>
      <w:r>
        <w:rPr>
          <w:b w:val="0"/>
          <w:i w:val="0"/>
        </w:rPr>
        <w:t>14,34</w:t>
      </w:r>
      <w:r>
        <w:rPr>
          <w:b w:val="0"/>
          <w:i w:val="0"/>
        </w:rPr>
        <w:br/>
      </w:r>
      <w:r>
        <w:rPr>
          <w:b w:val="0"/>
          <w:i w:val="0"/>
        </w:rPr>
        <w:br/>
      </w:r>
      <w:r>
        <w:rPr>
          <w:b w:val="0"/>
          <w:i w:val="0"/>
        </w:rPr>
        <w:t>10,03</w:t>
      </w:r>
      <w:r>
        <w:rPr>
          <w:b w:val="0"/>
          <w:i w:val="0"/>
        </w:rPr>
        <w:br/>
      </w:r>
      <w:r>
        <w:rPr>
          <w:b w:val="0"/>
          <w:i w:val="0"/>
        </w:rPr>
        <w:br/>
      </w:r>
      <w:r>
        <w:rPr>
          <w:b w:val="0"/>
          <w:i w:val="0"/>
        </w:rPr>
        <w:t>28,68</w:t>
      </w:r>
      <w:r>
        <w:rPr>
          <w:b w:val="0"/>
          <w:i w:val="0"/>
        </w:rPr>
        <w:br/>
      </w:r>
      <w:r>
        <w:rPr>
          <w:b w:val="0"/>
          <w:i w:val="0"/>
        </w:rPr>
        <w:br/>
      </w:r>
      <w:r>
        <w:rPr>
          <w:b w:val="0"/>
          <w:i w:val="0"/>
        </w:rPr>
        <w:t>20,05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3</w:t>
      </w:r>
      <w:r>
        <w:rPr>
          <w:b w:val="0"/>
          <w:i w:val="0"/>
        </w:rPr>
        <w:br/>
      </w:r>
      <w:r>
        <w:rPr>
          <w:b w:val="0"/>
          <w:i w:val="0"/>
        </w:rPr>
        <w:br/>
      </w:r>
      <w:r>
        <w:rPr>
          <w:b w:val="0"/>
          <w:i w:val="0"/>
        </w:rPr>
        <w:t>24,02</w:t>
      </w:r>
      <w:r>
        <w:rPr>
          <w:b w:val="0"/>
          <w:i w:val="0"/>
        </w:rPr>
        <w:br/>
      </w:r>
      <w:r>
        <w:rPr>
          <w:b w:val="0"/>
          <w:i w:val="0"/>
        </w:rPr>
        <w:br/>
      </w:r>
      <w:r>
        <w:rPr>
          <w:b w:val="0"/>
          <w:i w:val="0"/>
        </w:rPr>
        <w:t>16,80</w:t>
      </w:r>
      <w:r>
        <w:rPr>
          <w:b w:val="0"/>
          <w:i w:val="0"/>
        </w:rPr>
        <w:br/>
      </w:r>
      <w:r>
        <w:rPr>
          <w:b w:val="0"/>
          <w:i w:val="0"/>
        </w:rPr>
        <w:br/>
      </w:r>
      <w:r>
        <w:rPr>
          <w:b w:val="0"/>
          <w:i w:val="0"/>
        </w:rPr>
        <w:t>8,76</w:t>
      </w:r>
      <w:r>
        <w:rPr>
          <w:b w:val="0"/>
          <w:i w:val="0"/>
        </w:rPr>
        <w:br/>
      </w:r>
      <w:r>
        <w:rPr>
          <w:b w:val="0"/>
          <w:i w:val="0"/>
        </w:rPr>
        <w:br/>
      </w:r>
      <w:r>
        <w:rPr>
          <w:b w:val="0"/>
          <w:i w:val="0"/>
        </w:rPr>
        <w:t>6,12</w:t>
      </w:r>
      <w:r>
        <w:rPr>
          <w:b w:val="0"/>
          <w:i w:val="0"/>
        </w:rPr>
        <w:br/>
      </w:r>
      <w:r>
        <w:rPr>
          <w:b w:val="0"/>
          <w:i w:val="0"/>
        </w:rPr>
        <w:br/>
      </w:r>
      <w:r>
        <w:rPr>
          <w:b w:val="0"/>
          <w:i w:val="0"/>
        </w:rPr>
        <w:t>12,28</w:t>
      </w:r>
      <w:r>
        <w:rPr>
          <w:b w:val="0"/>
          <w:i w:val="0"/>
        </w:rPr>
        <w:br/>
      </w:r>
      <w:r>
        <w:rPr>
          <w:b w:val="0"/>
          <w:i w:val="0"/>
        </w:rPr>
        <w:br/>
      </w:r>
      <w:r>
        <w:rPr>
          <w:b w:val="0"/>
          <w:i w:val="0"/>
        </w:rPr>
        <w:t>8,59</w:t>
      </w:r>
      <w:r>
        <w:rPr>
          <w:b w:val="0"/>
          <w:i w:val="0"/>
        </w:rPr>
        <w:br/>
      </w:r>
      <w:r>
        <w:rPr>
          <w:b w:val="0"/>
          <w:i w:val="0"/>
        </w:rPr>
        <w:br/>
      </w:r>
      <w:r>
        <w:rPr>
          <w:b w:val="0"/>
          <w:i w:val="0"/>
        </w:rPr>
        <w:t>17,21</w:t>
      </w:r>
      <w:r>
        <w:rPr>
          <w:b w:val="0"/>
          <w:i w:val="0"/>
        </w:rPr>
        <w:br/>
      </w:r>
      <w:r>
        <w:rPr>
          <w:b w:val="0"/>
          <w:i w:val="0"/>
        </w:rPr>
        <w:br/>
      </w:r>
      <w:r>
        <w:rPr>
          <w:b w:val="0"/>
          <w:i w:val="0"/>
        </w:rPr>
        <w:t>12,03</w:t>
      </w:r>
      <w:r>
        <w:rPr>
          <w:b w:val="0"/>
          <w:i w:val="0"/>
        </w:rPr>
        <w:br/>
      </w:r>
      <w:r>
        <w:rPr>
          <w:b w:val="0"/>
          <w:i w:val="0"/>
        </w:rPr>
        <w:br/>
      </w:r>
      <w:r>
        <w:rPr>
          <w:b w:val="0"/>
          <w:i w:val="0"/>
        </w:rPr>
        <w:t>34,41</w:t>
      </w:r>
      <w:r>
        <w:rPr>
          <w:b w:val="0"/>
          <w:i w:val="0"/>
        </w:rPr>
        <w:br/>
      </w:r>
      <w:r>
        <w:rPr>
          <w:b w:val="0"/>
          <w:i w:val="0"/>
        </w:rPr>
        <w:br/>
      </w:r>
      <w:r>
        <w:rPr>
          <w:b w:val="0"/>
          <w:i w:val="0"/>
        </w:rPr>
        <w:t>24,06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t>28,82</w:t>
      </w:r>
      <w:r>
        <w:rPr>
          <w:b w:val="0"/>
          <w:i w:val="0"/>
        </w:rPr>
        <w:br/>
      </w:r>
      <w:r>
        <w:rPr>
          <w:b w:val="0"/>
          <w:i w:val="0"/>
        </w:rPr>
        <w:br/>
      </w:r>
      <w:r>
        <w:rPr>
          <w:b w:val="0"/>
          <w:i w:val="0"/>
        </w:rPr>
        <w:t>20,15</w:t>
      </w:r>
      <w:r>
        <w:rPr>
          <w:b w:val="0"/>
          <w:i w:val="0"/>
        </w:rPr>
        <w:br/>
      </w:r>
      <w:r>
        <w:rPr>
          <w:b w:val="0"/>
          <w:i w:val="0"/>
        </w:rPr>
        <w:br/>
      </w:r>
      <w:r>
        <w:rPr>
          <w:b w:val="0"/>
          <w:i w:val="0"/>
        </w:rPr>
        <w:t>10,52</w:t>
      </w:r>
      <w:r>
        <w:rPr>
          <w:b w:val="0"/>
          <w:i w:val="0"/>
        </w:rPr>
        <w:br/>
      </w:r>
      <w:r>
        <w:rPr>
          <w:b w:val="0"/>
          <w:i w:val="0"/>
        </w:rPr>
        <w:br/>
      </w:r>
      <w:r>
        <w:rPr>
          <w:b w:val="0"/>
          <w:i w:val="0"/>
        </w:rPr>
        <w:t>7,35</w:t>
      </w:r>
      <w:r>
        <w:rPr>
          <w:b w:val="0"/>
          <w:i w:val="0"/>
        </w:rPr>
        <w:br/>
      </w:r>
      <w:r>
        <w:rPr>
          <w:b w:val="0"/>
          <w:i w:val="0"/>
        </w:rPr>
        <w:br/>
      </w:r>
      <w:r>
        <w:rPr>
          <w:b w:val="0"/>
          <w:i w:val="0"/>
        </w:rPr>
        <w:t>14,74</w:t>
      </w:r>
      <w:r>
        <w:rPr>
          <w:b w:val="0"/>
          <w:i w:val="0"/>
        </w:rPr>
        <w:br/>
      </w:r>
      <w:r>
        <w:rPr>
          <w:b w:val="0"/>
          <w:i w:val="0"/>
        </w:rPr>
        <w:br/>
      </w:r>
      <w:r>
        <w:rPr>
          <w:b w:val="0"/>
          <w:i w:val="0"/>
        </w:rPr>
        <w:t>10,31</w:t>
      </w:r>
      <w:r>
        <w:rPr>
          <w:b w:val="0"/>
          <w:i w:val="0"/>
        </w:rPr>
        <w:br/>
      </w:r>
      <w:r>
        <w:rPr>
          <w:b w:val="0"/>
          <w:i w:val="0"/>
        </w:rPr>
        <w:br/>
      </w:r>
      <w:r>
        <w:rPr>
          <w:b w:val="0"/>
          <w:i w:val="0"/>
        </w:rPr>
        <w:t>20,65</w:t>
      </w:r>
      <w:r>
        <w:rPr>
          <w:b w:val="0"/>
          <w:i w:val="0"/>
        </w:rPr>
        <w:br/>
      </w:r>
      <w:r>
        <w:rPr>
          <w:b w:val="0"/>
          <w:i w:val="0"/>
        </w:rPr>
        <w:br/>
      </w:r>
      <w:r>
        <w:rPr>
          <w:b w:val="0"/>
          <w:i w:val="0"/>
        </w:rPr>
        <w:t>14,44</w:t>
      </w:r>
      <w:r>
        <w:rPr>
          <w:b w:val="0"/>
          <w:i w:val="0"/>
        </w:rPr>
        <w:br/>
      </w:r>
      <w:r>
        <w:rPr>
          <w:b w:val="0"/>
          <w:i w:val="0"/>
        </w:rPr>
        <w:br/>
      </w:r>
      <w:r>
        <w:rPr>
          <w:b w:val="0"/>
          <w:i w:val="0"/>
        </w:rPr>
        <w:t>41,30</w:t>
      </w:r>
      <w:r>
        <w:rPr>
          <w:b w:val="0"/>
          <w:i w:val="0"/>
        </w:rPr>
        <w:br/>
      </w:r>
      <w:r>
        <w:rPr>
          <w:b w:val="0"/>
          <w:i w:val="0"/>
        </w:rPr>
        <w:br/>
      </w:r>
      <w:r>
        <w:rPr>
          <w:b w:val="0"/>
          <w:i w:val="0"/>
        </w:rPr>
        <w:t>28,88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5</w:t>
      </w:r>
      <w:r>
        <w:rPr>
          <w:b w:val="0"/>
          <w:i w:val="0"/>
        </w:rPr>
        <w:br/>
      </w:r>
      <w:r>
        <w:rPr>
          <w:b w:val="0"/>
          <w:i w:val="0"/>
        </w:rPr>
        <w:br/>
      </w:r>
      <w:r>
        <w:rPr>
          <w:b w:val="0"/>
          <w:i w:val="0"/>
        </w:rPr>
        <w:t>34,59</w:t>
      </w:r>
      <w:r>
        <w:rPr>
          <w:b w:val="0"/>
          <w:i w:val="0"/>
        </w:rPr>
        <w:br/>
      </w:r>
      <w:r>
        <w:rPr>
          <w:b w:val="0"/>
          <w:i w:val="0"/>
        </w:rPr>
        <w:br/>
      </w:r>
      <w:r>
        <w:rPr>
          <w:b w:val="0"/>
          <w:i w:val="0"/>
        </w:rPr>
        <w:t>24,19</w:t>
      </w:r>
      <w:r>
        <w:rPr>
          <w:b w:val="0"/>
          <w:i w:val="0"/>
        </w:rPr>
        <w:br/>
      </w:r>
      <w:r>
        <w:rPr>
          <w:b w:val="0"/>
          <w:i w:val="0"/>
        </w:rPr>
        <w:br/>
      </w:r>
      <w:r>
        <w:rPr>
          <w:b w:val="0"/>
          <w:i w:val="0"/>
        </w:rPr>
        <w:t>12,62</w:t>
      </w:r>
      <w:r>
        <w:rPr>
          <w:b w:val="0"/>
          <w:i w:val="0"/>
        </w:rPr>
        <w:br/>
      </w:r>
      <w:r>
        <w:rPr>
          <w:b w:val="0"/>
          <w:i w:val="0"/>
        </w:rPr>
        <w:br/>
      </w:r>
      <w:r>
        <w:rPr>
          <w:b w:val="0"/>
          <w:i w:val="0"/>
        </w:rPr>
        <w:t>8,82</w:t>
      </w:r>
      <w:r>
        <w:rPr>
          <w:b w:val="0"/>
          <w:i w:val="0"/>
        </w:rPr>
        <w:br/>
      </w:r>
      <w:r>
        <w:rPr>
          <w:b w:val="0"/>
          <w:i w:val="0"/>
        </w:rPr>
        <w:br/>
      </w:r>
      <w:r>
        <w:rPr>
          <w:b w:val="0"/>
          <w:i w:val="0"/>
        </w:rPr>
        <w:t>17,69</w:t>
      </w:r>
      <w:r>
        <w:rPr>
          <w:b w:val="0"/>
          <w:i w:val="0"/>
        </w:rPr>
        <w:br/>
      </w:r>
      <w:r>
        <w:rPr>
          <w:b w:val="0"/>
          <w:i w:val="0"/>
        </w:rPr>
        <w:br/>
      </w:r>
      <w:r>
        <w:rPr>
          <w:b w:val="0"/>
          <w:i w:val="0"/>
        </w:rPr>
        <w:t>12,37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Nội nghiệp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Số hóa BĐĐC: Áp dụng theo mức quy định tại Mục III, Chương I, Phần II.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1,63</w:t>
      </w:r>
      <w:r>
        <w:rPr>
          <w:b w:val="0"/>
          <w:i w:val="0"/>
        </w:rPr>
        <w:br/>
      </w:r>
      <w:r>
        <w:rPr>
          <w:b w:val="0"/>
          <w:i w:val="0"/>
        </w:rPr>
        <w:br/>
      </w:r>
      <w:r>
        <w:rPr>
          <w:b w:val="0"/>
          <w:i w:val="0"/>
        </w:rPr>
        <w:t>0,55</w:t>
      </w:r>
      <w:r>
        <w:rPr>
          <w:b w:val="0"/>
          <w:i w:val="0"/>
        </w:rPr>
        <w:br/>
      </w:r>
      <w:r>
        <w:rPr>
          <w:b w:val="0"/>
          <w:i w:val="0"/>
        </w:rPr>
        <w:br/>
      </w:r>
      <w:r>
        <w:rPr>
          <w:b w:val="0"/>
          <w:i w:val="0"/>
        </w:rPr>
        <w:t>0,67</w:t>
      </w:r>
      <w:r>
        <w:rPr>
          <w:b w:val="0"/>
          <w:i w:val="0"/>
        </w:rPr>
        <w:br/>
      </w:r>
      <w:r>
        <w:rPr>
          <w:b w:val="0"/>
          <w:i w:val="0"/>
        </w:rPr>
        <w:br/>
      </w:r>
      <w:r>
        <w:rPr>
          <w:b w:val="0"/>
          <w:i w:val="0"/>
        </w:rPr>
        <w:t>1,40</w:t>
      </w:r>
      <w:r>
        <w:rPr>
          <w:b w:val="0"/>
          <w:i w:val="0"/>
        </w:rPr>
        <w:br/>
      </w:r>
      <w:r>
        <w:rPr>
          <w:b w:val="0"/>
          <w:i w:val="0"/>
        </w:rPr>
        <w:br/>
      </w:r>
      <w:r>
        <w:rPr>
          <w:b w:val="0"/>
          <w:i w:val="0"/>
        </w:rPr>
        <w:t>2,20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2.2</w:t>
      </w:r>
      <w:r>
        <w:rPr>
          <w:b w:val="0"/>
          <w:i w:val="0"/>
        </w:rPr>
        <w:br/>
      </w:r>
      <w:r>
        <w:rPr>
          <w:b w:val="0"/>
          <w:i w:val="0"/>
        </w:rPr>
        <w:br/>
      </w:r>
      <w:r>
        <w:rPr>
          <w:b w:val="0"/>
          <w:i w:val="0"/>
        </w:rPr>
        <w:t>Lập bản vẽ BĐĐC (công nhóm/100 thửa chỉnh lý)</w:t>
      </w:r>
      <w:r>
        <w:rPr>
          <w:b w:val="0"/>
          <w:i w:val="0"/>
        </w:rPr>
        <w:br/>
      </w:r>
      <w:r>
        <w:rPr>
          <w:b w:val="0"/>
          <w:i w:val="0"/>
        </w:rPr>
        <w:br/>
      </w:r>
      <w:r>
        <w:rPr>
          <w:b w:val="0"/>
          <w:i w:val="0"/>
        </w:rPr>
        <w:t>Nhóm 2 (1KTV6, 1KTV10)</w:t>
      </w:r>
      <w:r>
        <w:rPr>
          <w:b w:val="0"/>
          <w:i w:val="0"/>
        </w:rPr>
        <w:br/>
      </w:r>
      <w:r>
        <w:rPr>
          <w:b w:val="0"/>
          <w:i w:val="0"/>
        </w:rPr>
        <w:br/>
      </w:r>
      <w:r>
        <w:rPr>
          <w:b w:val="0"/>
          <w:i w:val="0"/>
        </w:rPr>
        <w:t>2</w:t>
      </w:r>
      <w:r>
        <w:rPr>
          <w:b w:val="0"/>
          <w:i w:val="0"/>
        </w:rPr>
        <w:br/>
      </w:r>
      <w:r>
        <w:rPr>
          <w:b w:val="0"/>
          <w:i w:val="0"/>
        </w:rPr>
        <w:br/>
      </w:r>
      <w:r>
        <w:rPr>
          <w:b w:val="0"/>
          <w:i w:val="0"/>
        </w:rPr>
        <w:t>2,03</w:t>
      </w:r>
      <w:r>
        <w:rPr>
          <w:b w:val="0"/>
          <w:i w:val="0"/>
        </w:rPr>
        <w:br/>
      </w:r>
      <w:r>
        <w:rPr>
          <w:b w:val="0"/>
          <w:i w:val="0"/>
        </w:rPr>
        <w:br/>
      </w:r>
      <w:r>
        <w:rPr>
          <w:b w:val="0"/>
          <w:i w:val="0"/>
        </w:rPr>
        <w:t>0,69</w:t>
      </w:r>
      <w:r>
        <w:rPr>
          <w:b w:val="0"/>
          <w:i w:val="0"/>
        </w:rPr>
        <w:br/>
      </w:r>
      <w:r>
        <w:rPr>
          <w:b w:val="0"/>
          <w:i w:val="0"/>
        </w:rPr>
        <w:br/>
      </w:r>
      <w:r>
        <w:rPr>
          <w:b w:val="0"/>
          <w:i w:val="0"/>
        </w:rPr>
        <w:t>0,89</w:t>
      </w:r>
      <w:r>
        <w:rPr>
          <w:b w:val="0"/>
          <w:i w:val="0"/>
        </w:rPr>
        <w:br/>
      </w:r>
      <w:r>
        <w:rPr>
          <w:b w:val="0"/>
          <w:i w:val="0"/>
        </w:rPr>
        <w:br/>
      </w:r>
      <w:r>
        <w:rPr>
          <w:b w:val="0"/>
          <w:i w:val="0"/>
        </w:rPr>
        <w:t>1,62</w:t>
      </w:r>
      <w:r>
        <w:rPr>
          <w:b w:val="0"/>
          <w:i w:val="0"/>
        </w:rPr>
        <w:br/>
      </w:r>
      <w:r>
        <w:rPr>
          <w:b w:val="0"/>
          <w:i w:val="0"/>
        </w:rPr>
        <w:br/>
      </w:r>
      <w:r>
        <w:rPr>
          <w:b w:val="0"/>
          <w:i w:val="0"/>
        </w:rPr>
        <w:t>2,42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2,17</w:t>
      </w:r>
      <w:r>
        <w:rPr>
          <w:b w:val="0"/>
          <w:i w:val="0"/>
        </w:rPr>
        <w:br/>
      </w:r>
      <w:r>
        <w:rPr>
          <w:b w:val="0"/>
          <w:i w:val="0"/>
        </w:rPr>
        <w:br/>
      </w:r>
      <w:r>
        <w:rPr>
          <w:b w:val="0"/>
          <w:i w:val="0"/>
        </w:rPr>
        <w:t>0,92</w:t>
      </w:r>
      <w:r>
        <w:rPr>
          <w:b w:val="0"/>
          <w:i w:val="0"/>
        </w:rPr>
        <w:br/>
      </w:r>
      <w:r>
        <w:rPr>
          <w:b w:val="0"/>
          <w:i w:val="0"/>
        </w:rPr>
        <w:br/>
      </w:r>
      <w:r>
        <w:rPr>
          <w:b w:val="0"/>
          <w:i w:val="0"/>
        </w:rPr>
        <w:t>1,11</w:t>
      </w:r>
      <w:r>
        <w:rPr>
          <w:b w:val="0"/>
          <w:i w:val="0"/>
        </w:rPr>
        <w:br/>
      </w:r>
      <w:r>
        <w:rPr>
          <w:b w:val="0"/>
          <w:i w:val="0"/>
        </w:rPr>
        <w:br/>
      </w:r>
      <w:r>
        <w:rPr>
          <w:b w:val="0"/>
          <w:i w:val="0"/>
        </w:rPr>
        <w:t>2,16</w:t>
      </w:r>
      <w:r>
        <w:rPr>
          <w:b w:val="0"/>
          <w:i w:val="0"/>
        </w:rPr>
        <w:br/>
      </w:r>
      <w:r>
        <w:rPr>
          <w:b w:val="0"/>
          <w:i w:val="0"/>
        </w:rPr>
        <w:br/>
      </w:r>
      <w:r>
        <w:rPr>
          <w:b w:val="0"/>
          <w:i w:val="0"/>
        </w:rPr>
        <w:t>2,96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3,66</w:t>
      </w:r>
      <w:r>
        <w:rPr>
          <w:b w:val="0"/>
          <w:i w:val="0"/>
        </w:rPr>
        <w:br/>
      </w:r>
      <w:r>
        <w:rPr>
          <w:b w:val="0"/>
          <w:i w:val="0"/>
        </w:rPr>
        <w:br/>
      </w:r>
      <w:r>
        <w:rPr>
          <w:b w:val="0"/>
          <w:i w:val="0"/>
        </w:rPr>
        <w:t>1,24</w:t>
      </w:r>
      <w:r>
        <w:rPr>
          <w:b w:val="0"/>
          <w:i w:val="0"/>
        </w:rPr>
        <w:br/>
      </w:r>
      <w:r>
        <w:rPr>
          <w:b w:val="0"/>
          <w:i w:val="0"/>
        </w:rPr>
        <w:br/>
      </w:r>
      <w:r>
        <w:rPr>
          <w:b w:val="0"/>
          <w:i w:val="0"/>
        </w:rPr>
        <w:t>1,39</w:t>
      </w:r>
      <w:r>
        <w:rPr>
          <w:b w:val="0"/>
          <w:i w:val="0"/>
        </w:rPr>
        <w:br/>
      </w:r>
      <w:r>
        <w:rPr>
          <w:b w:val="0"/>
          <w:i w:val="0"/>
        </w:rPr>
        <w:br/>
      </w:r>
      <w:r>
        <w:rPr>
          <w:b w:val="0"/>
          <w:i w:val="0"/>
        </w:rPr>
        <w:t>2,38</w:t>
      </w:r>
      <w:r>
        <w:rPr>
          <w:b w:val="0"/>
          <w:i w:val="0"/>
        </w:rPr>
        <w:br/>
      </w:r>
      <w:r>
        <w:rPr>
          <w:b w:val="0"/>
          <w:i w:val="0"/>
        </w:rPr>
        <w:br/>
      </w:r>
      <w:r>
        <w:rPr>
          <w:b w:val="0"/>
          <w:i w:val="0"/>
        </w:rPr>
        <w:t>3,18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4,61</w:t>
      </w:r>
      <w:r>
        <w:rPr>
          <w:b w:val="0"/>
          <w:i w:val="0"/>
        </w:rPr>
        <w:br/>
      </w:r>
      <w:r>
        <w:rPr>
          <w:b w:val="0"/>
          <w:i w:val="0"/>
        </w:rPr>
        <w:br/>
      </w:r>
      <w:r>
        <w:rPr>
          <w:b w:val="0"/>
          <w:i w:val="0"/>
        </w:rPr>
        <w:t>1,61</w:t>
      </w:r>
      <w:r>
        <w:rPr>
          <w:b w:val="0"/>
          <w:i w:val="0"/>
        </w:rPr>
        <w:br/>
      </w:r>
      <w:r>
        <w:rPr>
          <w:b w:val="0"/>
          <w:i w:val="0"/>
        </w:rPr>
        <w:br/>
      </w:r>
      <w:r>
        <w:rPr>
          <w:b w:val="0"/>
          <w:i w:val="0"/>
        </w:rPr>
        <w:t>1,94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Lập Kết quả đo đạc địa chính thửa đất (công/100</w:t>
      </w:r>
      <w:r>
        <w:rPr>
          <w:b w:val="0"/>
          <w:i w:val="0"/>
        </w:rPr>
        <w:br/>
      </w:r>
      <w:r>
        <w:rPr>
          <w:b w:val="0"/>
          <w:i w:val="0"/>
        </w:rPr>
        <w:t>thửa chỉnh lý)</w:t>
      </w:r>
      <w:r>
        <w:rPr>
          <w:b w:val="0"/>
          <w:i w:val="0"/>
        </w:rPr>
        <w:br/>
      </w:r>
      <w:r>
        <w:rPr>
          <w:b w:val="0"/>
          <w:i w:val="0"/>
        </w:rPr>
        <w:t xml:space="preserve"> </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Bổ sung Sổ mục kê (công nhóm/100 thửa chỉnh lý)</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2,60</w:t>
      </w:r>
      <w:r>
        <w:rPr>
          <w:b w:val="0"/>
          <w:i w:val="0"/>
        </w:rPr>
        <w:br/>
      </w:r>
      <w:r>
        <w:rPr>
          <w:b w:val="0"/>
          <w:i w:val="0"/>
        </w:rPr>
        <w:br/>
      </w:r>
      <w:r>
        <w:rPr>
          <w:b w:val="0"/>
          <w:i w:val="0"/>
        </w:rPr>
        <w:t>2,60</w:t>
      </w:r>
      <w:r>
        <w:rPr>
          <w:b w:val="0"/>
          <w:i w:val="0"/>
        </w:rPr>
        <w:br/>
      </w:r>
      <w:r>
        <w:rPr>
          <w:b w:val="0"/>
          <w:i w:val="0"/>
        </w:rPr>
        <w:br/>
      </w:r>
      <w:r>
        <w:rPr>
          <w:b w:val="0"/>
          <w:i w:val="0"/>
        </w:rPr>
        <w:t>2,60</w:t>
      </w:r>
      <w:r>
        <w:rPr>
          <w:b w:val="0"/>
          <w:i w:val="0"/>
        </w:rPr>
        <w:br/>
      </w:r>
      <w:r>
        <w:rPr>
          <w:b w:val="0"/>
          <w:i w:val="0"/>
        </w:rPr>
        <w:br/>
      </w:r>
      <w:r>
        <w:rPr>
          <w:b w:val="0"/>
          <w:i w:val="0"/>
        </w:rPr>
        <w:t>2,60</w:t>
      </w:r>
      <w:r>
        <w:rPr>
          <w:b w:val="0"/>
          <w:i w:val="0"/>
        </w:rPr>
        <w:br/>
      </w:r>
      <w:r>
        <w:rPr>
          <w:b w:val="0"/>
          <w:i w:val="0"/>
        </w:rPr>
        <w:br/>
      </w:r>
      <w:r>
        <w:rPr>
          <w:b w:val="0"/>
          <w:i w:val="0"/>
        </w:rPr>
        <w:t>2,60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Biên tập bản đồ và in (công nhóm/mảnh)</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0,60</w:t>
      </w:r>
      <w:r>
        <w:rPr>
          <w:b w:val="0"/>
          <w:i w:val="0"/>
        </w:rPr>
        <w:br/>
      </w:r>
      <w:r>
        <w:rPr>
          <w:b w:val="0"/>
          <w:i w:val="0"/>
        </w:rPr>
        <w:br/>
      </w:r>
      <w:r>
        <w:rPr>
          <w:b w:val="0"/>
          <w:i w:val="0"/>
        </w:rPr>
        <w:t>0,68</w:t>
      </w:r>
      <w:r>
        <w:rPr>
          <w:b w:val="0"/>
          <w:i w:val="0"/>
        </w:rPr>
        <w:br/>
      </w:r>
      <w:r>
        <w:rPr>
          <w:b w:val="0"/>
          <w:i w:val="0"/>
        </w:rPr>
        <w:br/>
      </w:r>
      <w:r>
        <w:rPr>
          <w:b w:val="0"/>
          <w:i w:val="0"/>
        </w:rPr>
        <w:t>0,77</w:t>
      </w:r>
      <w:r>
        <w:rPr>
          <w:b w:val="0"/>
          <w:i w:val="0"/>
        </w:rPr>
        <w:br/>
      </w:r>
      <w:r>
        <w:rPr>
          <w:b w:val="0"/>
          <w:i w:val="0"/>
        </w:rPr>
        <w:br/>
      </w:r>
      <w:r>
        <w:rPr>
          <w:b w:val="0"/>
          <w:i w:val="0"/>
        </w:rPr>
        <w:t>0,85</w:t>
      </w:r>
      <w:r>
        <w:rPr>
          <w:b w:val="0"/>
          <w:i w:val="0"/>
        </w:rPr>
        <w:br/>
      </w:r>
      <w:r>
        <w:rPr>
          <w:b w:val="0"/>
          <w:i w:val="0"/>
        </w:rPr>
        <w:br/>
      </w:r>
      <w:r>
        <w:rPr>
          <w:b w:val="0"/>
          <w:i w:val="0"/>
        </w:rPr>
        <w:t>1,00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Xác nhận hồ sơ các cấp</w:t>
      </w:r>
      <w:r>
        <w:rPr>
          <w:b w:val="0"/>
          <w:i w:val="0"/>
        </w:rPr>
        <w:br/>
      </w:r>
      <w:r>
        <w:rPr>
          <w:b w:val="0"/>
          <w:i w:val="0"/>
        </w:rPr>
        <w:t>(công nhóm/mảnh)</w:t>
      </w:r>
      <w:r>
        <w:rPr>
          <w:b w:val="0"/>
          <w:i w:val="0"/>
        </w:rPr>
        <w:br/>
      </w:r>
      <w:r>
        <w:rPr>
          <w:b w:val="0"/>
          <w:i w:val="0"/>
        </w:rPr>
        <w:br/>
      </w:r>
      <w:r>
        <w:rPr>
          <w:b w:val="0"/>
          <w:i w:val="0"/>
        </w:rPr>
        <w:t>1KTV6</w:t>
      </w:r>
      <w:r>
        <w:rPr>
          <w:b w:val="0"/>
          <w:i w:val="0"/>
        </w:rPr>
        <w:br/>
      </w:r>
      <w:r>
        <w:rPr>
          <w:b w:val="0"/>
          <w:i w:val="0"/>
        </w:rPr>
        <w:br/>
      </w:r>
      <w:r>
        <w:rPr>
          <w:b w:val="0"/>
          <w:i w:val="0"/>
        </w:rPr>
        <w:t>1-5</w:t>
      </w:r>
      <w:r>
        <w:rPr>
          <w:b w:val="0"/>
          <w:i w:val="0"/>
        </w:rPr>
        <w:br/>
      </w:r>
      <w:r>
        <w:rPr>
          <w:b w:val="0"/>
          <w:i w:val="0"/>
        </w:rPr>
        <w:br/>
      </w:r>
      <w:r>
        <w:rPr>
          <w:b w:val="0"/>
          <w:i w:val="0"/>
        </w:rPr>
        <w:t>0,60</w:t>
      </w:r>
      <w:r>
        <w:rPr>
          <w:b w:val="0"/>
          <w:i w:val="0"/>
        </w:rPr>
        <w:br/>
      </w:r>
      <w:r>
        <w:rPr>
          <w:b w:val="0"/>
          <w:i w:val="0"/>
        </w:rPr>
        <w:br/>
      </w:r>
      <w:r>
        <w:rPr>
          <w:b w:val="0"/>
          <w:i w:val="0"/>
        </w:rPr>
        <w:t>0,80</w:t>
      </w:r>
      <w:r>
        <w:rPr>
          <w:b w:val="0"/>
          <w:i w:val="0"/>
        </w:rPr>
        <w:br/>
      </w:r>
      <w:r>
        <w:rPr>
          <w:b w:val="0"/>
          <w:i w:val="0"/>
        </w:rPr>
        <w:br/>
      </w:r>
      <w:r>
        <w:rPr>
          <w:b w:val="0"/>
          <w:i w:val="0"/>
        </w:rPr>
        <w:t>1,10</w:t>
      </w:r>
      <w:r>
        <w:rPr>
          <w:b w:val="0"/>
          <w:i w:val="0"/>
        </w:rPr>
        <w:br/>
      </w:r>
      <w:r>
        <w:rPr>
          <w:b w:val="0"/>
          <w:i w:val="0"/>
        </w:rPr>
        <w:br/>
      </w:r>
      <w:r>
        <w:rPr>
          <w:b w:val="0"/>
          <w:i w:val="0"/>
        </w:rPr>
        <w:t>1,70</w:t>
      </w:r>
      <w:r>
        <w:rPr>
          <w:b w:val="0"/>
          <w:i w:val="0"/>
        </w:rPr>
        <w:br/>
      </w:r>
      <w:r>
        <w:rPr>
          <w:b w:val="0"/>
          <w:i w:val="0"/>
        </w:rPr>
        <w:br/>
      </w:r>
      <w:r>
        <w:rPr>
          <w:b w:val="0"/>
          <w:i w:val="0"/>
        </w:rPr>
        <w:t>2,00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Giao nộp sản phẩm (công nhóm/mảnh)</w:t>
      </w:r>
      <w:r>
        <w:rPr>
          <w:b w:val="0"/>
          <w:i w:val="0"/>
        </w:rPr>
        <w:br/>
      </w:r>
      <w:r>
        <w:rPr>
          <w:b w:val="0"/>
          <w:i w:val="0"/>
        </w:rPr>
        <w:br/>
      </w:r>
      <w:r>
        <w:rPr>
          <w:b w:val="0"/>
          <w:i w:val="0"/>
        </w:rPr>
        <w:t>2KTV6</w:t>
      </w:r>
      <w:r>
        <w:rPr>
          <w:b w:val="0"/>
          <w:i w:val="0"/>
        </w:rPr>
        <w:br/>
      </w:r>
      <w:r>
        <w:rPr>
          <w:b w:val="0"/>
          <w:i w:val="0"/>
        </w:rPr>
        <w:br/>
      </w:r>
      <w:r>
        <w:rPr>
          <w:b w:val="0"/>
          <w:i w:val="0"/>
        </w:rPr>
        <w:t>1-5</w:t>
      </w:r>
      <w:r>
        <w:rPr>
          <w:b w:val="0"/>
          <w:i w:val="0"/>
        </w:rPr>
        <w:br/>
      </w:r>
      <w:r>
        <w:rPr>
          <w:b w:val="0"/>
          <w:i w:val="0"/>
        </w:rPr>
        <w:br/>
      </w:r>
      <w:r>
        <w:rPr>
          <w:b w:val="0"/>
          <w:i w:val="0"/>
        </w:rPr>
        <w:t>0,63</w:t>
      </w:r>
      <w:r>
        <w:rPr>
          <w:b w:val="0"/>
          <w:i w:val="0"/>
        </w:rPr>
        <w:br/>
      </w:r>
      <w:r>
        <w:rPr>
          <w:b w:val="0"/>
          <w:i w:val="0"/>
        </w:rPr>
        <w:br/>
      </w:r>
      <w:r>
        <w:rPr>
          <w:b w:val="0"/>
          <w:i w:val="0"/>
        </w:rPr>
        <w:t>0,85</w:t>
      </w:r>
      <w:r>
        <w:rPr>
          <w:b w:val="0"/>
          <w:i w:val="0"/>
        </w:rPr>
        <w:br/>
      </w:r>
      <w:r>
        <w:rPr>
          <w:b w:val="0"/>
          <w:i w:val="0"/>
        </w:rPr>
        <w:br/>
      </w:r>
      <w:r>
        <w:rPr>
          <w:b w:val="0"/>
          <w:i w:val="0"/>
        </w:rPr>
        <w:t>1,27</w:t>
      </w:r>
      <w:r>
        <w:rPr>
          <w:b w:val="0"/>
          <w:i w:val="0"/>
        </w:rPr>
        <w:br/>
      </w:r>
      <w:r>
        <w:rPr>
          <w:b w:val="0"/>
          <w:i w:val="0"/>
        </w:rPr>
        <w:br/>
      </w:r>
      <w:r>
        <w:rPr>
          <w:b w:val="0"/>
          <w:i w:val="0"/>
        </w:rPr>
        <w:t>1,70</w:t>
      </w:r>
      <w:r>
        <w:rPr>
          <w:b w:val="0"/>
          <w:i w:val="0"/>
        </w:rPr>
        <w:br/>
      </w:r>
      <w:r>
        <w:rPr>
          <w:b w:val="0"/>
          <w:i w:val="0"/>
        </w:rPr>
        <w:br/>
      </w:r>
      <w:r>
        <w:rPr>
          <w:b w:val="0"/>
          <w:i w:val="0"/>
        </w:rPr>
        <w:t>2,00</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 theo tỷ lệ bản đồ</w:t>
            </w:r>
          </w:p>
        </w:tc>
        <w:tc>
          <w:tcPr>
            <w:tcW w:type="dxa" w:w="1440"/>
          </w:tcPr>
          <w:p>
            <w:r>
              <w:rPr>
                <w:b w:val="0"/>
                <w:i w:val="0"/>
              </w:rPr>
              <w:t xml:space="preserve"> </w:t>
            </w:r>
          </w:p>
        </w:tc>
      </w:tr>
    </w:tbl>
    <w:p>
      <w:r>
        <w:rPr>
          <w:b w:val="0"/>
          <w:i w:val="0"/>
        </w:rPr>
        <w:t>Ghi chú:</w:t>
      </w:r>
    </w:p>
    <w:p>
      <w:r>
        <w:rPr>
          <w:b w:val="0"/>
          <w:i w:val="0"/>
        </w:rPr>
        <w:t>(1) Mức lưới đo vẽ tại Mục 1.2 Bảng 29 chỉ áp dụng khi phải lập lưới khống chế đo vẽ.</w:t>
      </w:r>
    </w:p>
    <w:p>
      <w:r>
        <w:rPr>
          <w:b w:val="0"/>
          <w:i w:val="0"/>
        </w:rPr>
        <w:t>(2) Mức tại Bảng 29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29;</w:t>
      </w:r>
    </w:p>
    <w:p>
      <w:r>
        <w:rPr>
          <w:b w:val="0"/>
          <w:i w:val="0"/>
        </w:rPr>
        <w:t>- Số lượng thửa đất biến động trên 25% đến 40% hoặc biến động trên 40% nhưng các thửa đất biến động không tập trung được tính bằng 0,8 lần mức quy định tại Bảng 29.</w:t>
      </w:r>
    </w:p>
    <w:p>
      <w:r>
        <w:rPr>
          <w:b w:val="0"/>
          <w:i w:val="0"/>
        </w:rPr>
        <w:t xml:space="preserve">  (3)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 xml:space="preserve">  (4) Trường hợp thửa đất chỉ thay đổi tên chủ, địa chỉ, loại đất thì mức chỉnh lý biến động chỉ được tính đối với các nội dung công việc quy định tại các Điểm 2.3, 2.5, 2.6 tại Bảng 29.</w:t>
      </w:r>
    </w:p>
    <w:p>
      <w:r>
        <w:rPr>
          <w:b/>
          <w:i w:val="0"/>
        </w:rPr>
        <w:t>4. Định mức vật tư thiết bị</w:t>
      </w:r>
    </w:p>
    <w:p>
      <w:r>
        <w:rPr>
          <w:b/>
          <w:i w:val="0"/>
        </w:rPr>
        <w:t>4.1. Ngoại nghiệp</w:t>
      </w:r>
    </w:p>
    <w:p>
      <w:r>
        <w:rPr>
          <w:b/>
          <w:i w:val="0"/>
        </w:rPr>
        <w:t xml:space="preserve">4.1.1. Đối soát thực địa </w:t>
      </w:r>
    </w:p>
    <w:p>
      <w:r>
        <w:rPr>
          <w:b/>
          <w:i w:val="0"/>
        </w:rPr>
        <w:t>a) Dụng cụ</w:t>
      </w:r>
    </w:p>
    <w:p>
      <w:r>
        <w:rPr>
          <w:b/>
          <w:i/>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Mức trên tính cho KK3, các KK khác tính theo hệ số tại Bảng 31:</w:t>
      </w:r>
    </w:p>
    <w:p>
      <w:r>
        <w:rPr>
          <w:b/>
          <w:i/>
        </w:rPr>
        <w:t>Bảng 31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b) Thiết bị</w:t>
      </w:r>
    </w:p>
    <w:p>
      <w:r>
        <w:rPr>
          <w:b w:val="0"/>
          <w:i w:val="0"/>
        </w:rPr>
        <w:t>Không sử dụng thiết bị.</w:t>
      </w:r>
    </w:p>
    <w:p>
      <w:r>
        <w:rPr>
          <w:b/>
          <w:i w:val="0"/>
        </w:rPr>
        <w:t>c) Vật liệu</w:t>
      </w:r>
    </w:p>
    <w:p>
      <w:r>
        <w:rPr>
          <w:b/>
          <w:i/>
        </w:rPr>
        <w:t>Bảng 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 mảnh)</w:t>
            </w:r>
          </w:p>
        </w:tc>
      </w:tr>
    </w:tbl>
    <w:p>
      <w:r>
        <w:rPr>
          <w:b/>
          <w:i w:val="0"/>
        </w:rPr>
        <w:t>Ghi chú:</w:t>
      </w:r>
    </w:p>
    <w:p>
      <w:r>
        <w:rPr>
          <w:b w:val="0"/>
          <w:i w:val="0"/>
        </w:rPr>
        <w:t>Mức vật liệu trên tính như nhau cho các loại tỷ lệ bản đồ.</w:t>
      </w:r>
    </w:p>
    <w:p>
      <w:r>
        <w:rPr>
          <w:b/>
          <w:i w:val="0"/>
        </w:rPr>
        <w:t>4.1.2. Lưới đo vẽ</w:t>
      </w:r>
    </w:p>
    <w:p>
      <w:r>
        <w:rPr>
          <w:b/>
          <w:i w:val="0"/>
        </w:rPr>
        <w:t>a) Dụng cụ</w:t>
      </w:r>
    </w:p>
    <w:p>
      <w:r>
        <w:rPr>
          <w:b/>
          <w:i/>
        </w:rPr>
        <w:t>Bảng 33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trên tính cho KK3, mức cho các KK khác tính theo hệ số Bảng 34.</w:t>
      </w:r>
    </w:p>
    <w:p>
      <w:r>
        <w:rPr>
          <w:b/>
          <w:i/>
        </w:rPr>
        <w:t>Bảng 34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33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 Thiết bị</w:t>
      </w:r>
    </w:p>
    <w:p>
      <w:r>
        <w:rPr>
          <w:b/>
          <w:i/>
        </w:rPr>
        <w:t>Bảng 35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br/>
            </w:r>
            <w:r>
              <w:rPr>
                <w:b w:val="0"/>
                <w:i w:val="0"/>
              </w:rPr>
              <w:t>(kw/h)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(1) Mức lưới đo vẽ chỉ áp dụng khi phải lập lưới khống chế đo vẽ.</w:t>
      </w:r>
    </w:p>
    <w:p>
      <w:r>
        <w:rPr>
          <w:b w:val="0"/>
          <w:i w:val="0"/>
        </w:rPr>
        <w:t>(2) Mức tại Bảng 35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 Vật liệu</w:t>
      </w:r>
    </w:p>
    <w:p>
      <w:r>
        <w:rPr>
          <w:b w:val="0"/>
          <w:i w:val="0"/>
        </w:rPr>
        <w:t>Tính bằng 0,05 mức vật liệu của đo vẽ chi tiết tại Bảng 39.</w:t>
      </w:r>
    </w:p>
    <w:p>
      <w:r>
        <w:rPr>
          <w:b/>
          <w:i w:val="0"/>
        </w:rPr>
        <w:t xml:space="preserve">4.1.3. Đo vẽ chi tiết </w:t>
      </w:r>
    </w:p>
    <w:p>
      <w:r>
        <w:rPr>
          <w:b/>
          <w:i w:val="0"/>
        </w:rPr>
        <w:t>a) Dụng cụ</w:t>
      </w:r>
    </w:p>
    <w:p>
      <w:r>
        <w:rPr>
          <w:b/>
          <w:i/>
        </w:rPr>
        <w:t>Bảng 36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37.</w:t>
      </w:r>
    </w:p>
    <w:p>
      <w:r>
        <w:rPr>
          <w:b/>
          <w:i/>
        </w:rPr>
        <w:t>Bảng 37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tại Bảng 36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 Thiết bị</w:t>
      </w:r>
    </w:p>
    <w:p>
      <w:r>
        <w:rPr>
          <w:b/>
          <w:i/>
        </w:rPr>
        <w:t>Bảng 38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Mức tại Bảng 38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 Vật liệu</w:t>
      </w:r>
    </w:p>
    <w:p>
      <w:r>
        <w:rPr>
          <w:b/>
          <w:i/>
        </w:rPr>
        <w:t xml:space="preserve">          Bảng 39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100 thửa)</w:t>
            </w:r>
          </w:p>
        </w:tc>
      </w:tr>
    </w:tbl>
    <w:p>
      <w:r>
        <w:rPr>
          <w:b/>
          <w:i w:val="0"/>
        </w:rPr>
        <w:t>Ghi chú:</w:t>
      </w:r>
    </w:p>
    <w:p>
      <w:r>
        <w:rPr>
          <w:b w:val="0"/>
          <w:i w:val="0"/>
        </w:rPr>
        <w:t>Mức tại Bảng 39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4.2. Nội nghiệp</w:t>
      </w:r>
    </w:p>
    <w:p>
      <w:r>
        <w:rPr>
          <w:b/>
          <w:i w:val="0"/>
        </w:rPr>
        <w:t>4.2.1. Số hóa BĐĐC</w:t>
      </w:r>
    </w:p>
    <w:p>
      <w:r>
        <w:rPr>
          <w:b w:val="0"/>
          <w:i w:val="0"/>
        </w:rPr>
        <w:t>Áp dụng theo mức Số hóa BĐĐC quy định tại Mục III, Chương I, Phần II.</w:t>
      </w:r>
    </w:p>
    <w:p>
      <w:r>
        <w:rPr>
          <w:b/>
          <w:i w:val="0"/>
        </w:rPr>
        <w:t>4.2.2. Lập bản vẽ BĐĐC</w:t>
      </w:r>
    </w:p>
    <w:p>
      <w:r>
        <w:rPr>
          <w:b/>
          <w:i w:val="0"/>
        </w:rPr>
        <w:t>a) Dụng cụ</w:t>
      </w:r>
    </w:p>
    <w:p>
      <w:r>
        <w:rPr>
          <w:b/>
          <w:i/>
        </w:rPr>
        <w:t>Bảng 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khó khăn tại Bảng 40 tính cho KK3, các KK khác tính theo các hệ số tại Bảng 41.</w:t>
      </w:r>
    </w:p>
    <w:p>
      <w:r>
        <w:rPr>
          <w:b/>
          <w:i/>
        </w:rPr>
        <w:t>Bảng 41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tại Bảng 40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i w:val="0"/>
        </w:rPr>
        <w:t>b) Thiết bị</w:t>
      </w:r>
    </w:p>
    <w:p>
      <w:r>
        <w:rPr>
          <w:b/>
          <w:i/>
        </w:rPr>
        <w:t>Bảng 42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br/>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(Ca/100 thửa)</w:t>
            </w:r>
          </w:p>
        </w:tc>
      </w:tr>
    </w:tbl>
    <w:p>
      <w:r>
        <w:rPr>
          <w:b/>
          <w:i w:val="0"/>
        </w:rPr>
        <w:t>Ghi chú:</w:t>
      </w:r>
    </w:p>
    <w:p>
      <w:r>
        <w:rPr>
          <w:b w:val="0"/>
          <w:i w:val="0"/>
        </w:rPr>
        <w:t>Mức tại Bảng 42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 Vật liệu</w:t>
      </w:r>
    </w:p>
    <w:p>
      <w:r>
        <w:rPr>
          <w:b/>
          <w:i/>
        </w:rPr>
        <w:t>Bảng 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(tính cho 100 thửa)</w:t>
            </w:r>
          </w:p>
        </w:tc>
      </w:tr>
    </w:tbl>
    <w:p>
      <w:r>
        <w:rPr>
          <w:b/>
          <w:i w:val="0"/>
        </w:rPr>
        <w:t>Ghi chú:</w:t>
      </w:r>
    </w:p>
    <w:p>
      <w:r>
        <w:rPr>
          <w:b w:val="0"/>
          <w:i w:val="0"/>
        </w:rPr>
        <w:t>(1) Mức tại Bảng 43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i w:val="0"/>
        </w:rPr>
        <w:t xml:space="preserve">4.2.3. Bổ sung Sổ mục kê </w:t>
      </w:r>
    </w:p>
    <w:p>
      <w:r>
        <w:rPr>
          <w:b/>
          <w:i w:val="0"/>
        </w:rPr>
        <w:t>a) Dụng cụ</w:t>
      </w:r>
    </w:p>
    <w:p>
      <w:r>
        <w:rPr>
          <w:b/>
          <w:i/>
        </w:rPr>
        <w:t>Bảng 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tại Bảng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 Thiết bị</w:t>
      </w:r>
    </w:p>
    <w:p>
      <w:r>
        <w:rPr>
          <w:b/>
          <w:i/>
        </w:rPr>
        <w:t>Bảng 45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(Ca/100 thửa)</w:t>
            </w:r>
          </w:p>
        </w:tc>
      </w:tr>
    </w:tbl>
    <w:p>
      <w:r>
        <w:rPr>
          <w:b/>
          <w:i w:val="0"/>
        </w:rPr>
        <w:t>Ghi chú:</w:t>
      </w:r>
    </w:p>
    <w:p>
      <w:r>
        <w:rPr>
          <w:b w:val="0"/>
          <w:i w:val="0"/>
        </w:rPr>
        <w:t>(1) Mức thiết bị tính cho các loại tỷ lệ khác nhau, các KK khác nhau là như nhau;</w:t>
      </w:r>
    </w:p>
    <w:p>
      <w:r>
        <w:rPr>
          <w:b w:val="0"/>
          <w:i w:val="0"/>
        </w:rPr>
        <w:t>(2) Mức tại Bảng 45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 Vật liệu</w:t>
      </w:r>
    </w:p>
    <w:p>
      <w:r>
        <w:rPr>
          <w:b/>
          <w:i/>
        </w:rPr>
        <w:t>Bảng 46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t>(tính cho 100 thửa)</w:t>
            </w:r>
          </w:p>
        </w:tc>
      </w:tr>
    </w:tbl>
    <w:p>
      <w:r>
        <w:rPr>
          <w:b/>
          <w:i w:val="0"/>
        </w:rPr>
        <w:t>Ghi chú:</w:t>
      </w:r>
    </w:p>
    <w:p>
      <w:r>
        <w:rPr>
          <w:b w:val="0"/>
          <w:i w:val="0"/>
        </w:rPr>
        <w:t>(1) Mức vật liệu tính cho các loại tỷ lệ khác nhau, các KK khác nhau là như nhau;</w:t>
      </w:r>
    </w:p>
    <w:p>
      <w:r>
        <w:rPr>
          <w:b w:val="0"/>
          <w:i w:val="0"/>
        </w:rPr>
        <w:t xml:space="preserve"> (2) Mức tại Bảng 46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 xml:space="preserve">4.2.4. Biên tập BĐĐC và in; xác nhận hồ sơ các cấp; giao nộp sản phẩm </w:t>
      </w:r>
    </w:p>
    <w:p>
      <w:r>
        <w:rPr>
          <w:b/>
          <w:i w:val="0"/>
        </w:rPr>
        <w:t>a) Dụng cụ</w:t>
      </w:r>
    </w:p>
    <w:p>
      <w:r>
        <w:rPr>
          <w:b/>
          <w:i/>
        </w:rPr>
        <w:t>Bảng 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dụng cụ cho các loại khó khăn khác nhau là như nhau.</w:t>
      </w:r>
    </w:p>
    <w:p>
      <w:r>
        <w:rPr>
          <w:b w:val="0"/>
          <w:i w:val="0"/>
        </w:rPr>
        <w:t>(2) Mức tại Bảng 47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 Thiết bị</w:t>
      </w:r>
    </w:p>
    <w:p>
      <w:r>
        <w:rPr>
          <w:b/>
          <w:i/>
        </w:rPr>
        <w:t>Bảng 48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i w:val="0"/>
        </w:rPr>
        <w:t>Ghi chú:</w:t>
      </w:r>
    </w:p>
    <w:p>
      <w:r>
        <w:rPr>
          <w:b w:val="0"/>
          <w:i w:val="0"/>
        </w:rPr>
        <w:t>(1) Mức thiết bị cho các KK khác nhau là như nhau.</w:t>
      </w:r>
    </w:p>
    <w:p>
      <w:r>
        <w:rPr>
          <w:b w:val="0"/>
          <w:i w:val="0"/>
        </w:rPr>
        <w:t>(2) Mức tại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 Vật liệu</w:t>
      </w:r>
    </w:p>
    <w:p>
      <w:r>
        <w:rPr>
          <w:b/>
          <w:i/>
        </w:rPr>
        <w:t>Bảng 49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KK khác nhau là như nhau.</w:t>
      </w:r>
    </w:p>
    <w:p>
      <w:r>
        <w:rPr>
          <w:b w:val="0"/>
          <w:i w:val="0"/>
        </w:rPr>
        <w:t>(2) Mức tại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V. TRÍCH ĐO ĐỊA CHÍNH THỬA ĐẤT</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
        <w:rPr>
          <w:b/>
          <w:i w:val="0"/>
        </w:rPr>
        <w:t>2. Phân loại khó khăn</w:t>
      </w:r>
      <w:r>
        <w:rPr>
          <w:b w:val="0"/>
          <w:i w:val="0"/>
        </w:rPr>
        <w:t xml:space="preserve"> (không phân loại khó khăn)</w:t>
      </w:r>
    </w:p>
    <w:p>
      <w:r>
        <w:rPr>
          <w:b w:val="0"/>
          <w:i w:val="0"/>
        </w:rPr>
        <w:t>3. Định mức lao động</w:t>
      </w:r>
    </w:p>
    <w:p>
      <w:r>
        <w:rPr>
          <w:b/>
          <w:i/>
        </w:rPr>
        <w:t>Bảng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val="0"/>
          <w:i w:val="0"/>
        </w:rPr>
        <w:t>Ghi chú:</w:t>
      </w:r>
    </w:p>
    <w:p>
      <w:r>
        <w:rPr>
          <w:b w:val="0"/>
          <w:i w:val="0"/>
        </w:rPr>
        <w:t>(1) Mức trích đo địa chính thửa đất lớn hơn 10.000m</w:t>
      </w:r>
      <w:r>
        <w:rPr>
          <w:b w:val="0"/>
          <w:i w:val="0"/>
        </w:rPr>
        <w:t>2</w:t>
      </w:r>
      <w:r>
        <w:rPr>
          <w:b w:val="0"/>
          <w:i w:val="0"/>
        </w:rPr>
        <w:t xml:space="preserve"> (lớn hơn 01 ha) như sau:</w:t>
      </w:r>
    </w:p>
    <w:p>
      <w:r>
        <w:rPr>
          <w:b w:val="0"/>
          <w:i w:val="0"/>
        </w:rPr>
        <w:t>- Mức trích đo địa chính thửa đất từ trên 01 ha đến 10 ha tính bằng 1,20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 Mức trích đo địa chính thửa đất từ trên 10 ha đến 50 ha tính bằng 1,30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 Mức trích đo địa chính thửa đất từ trên 50 ha đến 100 ha tính bằng 1,40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 Mức trích đo địa chính thửa đất từ trên 100 ha đến 500 ha tính bằng 1,60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 Mức trích đo địa chính thửa đất từ trên 500 ha đến 1000 ha tính bằng 1,80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50.</w:t>
      </w:r>
    </w:p>
    <w:p>
      <w:r>
        <w:rPr>
          <w:b w:val="0"/>
          <w:i w:val="0"/>
        </w:rPr>
        <w:t>- Mức trích đo địa chính thửa đất từ trên 1.000 ha: Cứ 1 km đường ranh giới sử dụng đất được tính 0,40 công nhóm 3 (1KTV4, 2KTV6).</w:t>
      </w:r>
    </w:p>
    <w:p>
      <w:r>
        <w:rPr>
          <w:b w:val="0"/>
          <w:i w:val="0"/>
        </w:rPr>
        <w:t>(2) Mức tại Bảng 50 tính cho trường hợp trích đo độc lập (không đo nối với lưới tọa độ Quốc gia).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 xml:space="preserve">  (3) Khi 01 đơn vị thực hiện trích đo cho nhiều thửa đất trong cùng một đơn vị hành chính cấp xã, trong cùng 1 ngày thì mức trích đo từ thửa đất thứ 2 trở đi chỉ được tính bằng 80% định mức quy định tại Bảng 50.</w:t>
      </w:r>
    </w:p>
    <w:p>
      <w:r>
        <w:rPr>
          <w:b w:val="0"/>
          <w:i w:val="0"/>
        </w:rPr>
        <w:t xml:space="preserve">  (4) Trường hợp chỉ thực hiện kiểm tra, thẩm định bản trích đo địa chính do tổ chức sử dụng đất hoặc cá nhân sử dụng đất lập mà chưa có ý kiến thẩm định của cơ quan chuyên môn thì định mức được áp dụng bằng 0,25 mức quy định tại Bảng 50.</w:t>
      </w:r>
    </w:p>
    <w:p>
      <w:r>
        <w:rPr>
          <w:b/>
          <w:i w:val="0"/>
        </w:rPr>
        <w:t>4. Định mức vật tư, thiết bị</w:t>
      </w:r>
    </w:p>
    <w:p>
      <w:r>
        <w:rPr>
          <w:b w:val="0"/>
          <w:i w:val="0"/>
        </w:rPr>
        <w:t>Mức dụng cụ, vật tư và thiết bị cho trích đo thửa đất tính như sau:</w:t>
      </w:r>
    </w:p>
    <w:p>
      <w:r>
        <w:rPr>
          <w:b w:val="0"/>
          <w:i w:val="0"/>
        </w:rPr>
        <w:t>1. Đất đô thị: Mức cho trích đo thửa đất dưới 100m</w:t>
      </w:r>
      <w:r>
        <w:rPr>
          <w:b w:val="0"/>
          <w:i w:val="0"/>
        </w:rPr>
        <w:t>2</w:t>
      </w:r>
      <w:r>
        <w:rPr>
          <w:b w:val="0"/>
          <w:i w:val="0"/>
        </w:rPr>
        <w:t>, tính bằng 0,02 mức vật tư, thiết bị (ngoại và nội nghiệp) của đo vẽ BĐĐC gốc tỷ lệ 1/500 loại khó khăn KK 4.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ngoài khu vực đô thị: Mức cho trích đo thửa đất dưới 100m</w:t>
      </w:r>
      <w:r>
        <w:rPr>
          <w:b w:val="0"/>
          <w:i w:val="0"/>
        </w:rPr>
        <w:t>2</w:t>
      </w:r>
      <w:r>
        <w:rPr>
          <w:b w:val="0"/>
          <w:i w:val="0"/>
        </w:rPr>
        <w:t>, tính bằng 0,02 mức vật tư, thiết bị (ngoại và nội nghiệp) của đo vẽ BĐĐC tỷ lệ 1/500 loại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(1ha) như sau:</w:t>
      </w:r>
    </w:p>
    <w:p>
      <w:r>
        <w:rPr>
          <w:b w:val="0"/>
          <w:i w:val="0"/>
        </w:rPr>
        <w:t>- Mức trích đo thửa đất từ trên 1 ha đến 10 ha tính bằng 1,20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50ha đến 100ha tính bằng 1,40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100ha đến 500ha tính bằng 1,60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500ha đến 1000ha tính bằng 1,80 định mức trích đo thửa đất từ trên 3.000m</w:t>
      </w:r>
      <w:r>
        <w:rPr>
          <w:b w:val="0"/>
          <w:i w:val="0"/>
        </w:rPr>
        <w:t>2</w:t>
      </w:r>
      <w:r>
        <w:rPr>
          <w:b w:val="0"/>
          <w:i w:val="0"/>
        </w:rPr>
        <w:t xml:space="preserve"> đến 10.000m</w:t>
      </w:r>
      <w:r>
        <w:rPr>
          <w:b w:val="0"/>
          <w:i w:val="0"/>
        </w:rPr>
        <w:t>2</w:t>
      </w:r>
      <w:r>
        <w:rPr>
          <w:b w:val="0"/>
          <w:i w:val="0"/>
        </w:rPr>
        <w:t>;</w:t>
      </w:r>
    </w:p>
    <w:p>
      <w:r>
        <w:rPr>
          <w:b w:val="0"/>
          <w:i w:val="0"/>
        </w:rPr>
        <w:t>- Mức trích đo thửa đất từ trên 1000ha: Cứ 1km đường ranh giới sử dụng đất được tính 0,40 công nhóm.</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Mục I, Chương I, Phần II.</w:t>
      </w:r>
    </w:p>
    <w:p>
      <w:r>
        <w:rPr>
          <w:b/>
          <w:i w:val="0"/>
        </w:rPr>
        <w:t>VI. ĐO ĐẠC CHỈNH LÝ BẢN TRÍCH ĐO ĐỊA CHÍNH HOẶC CHỈNH LÝ RIÊNG TỪNG THỬA ĐẤT CỦA BẢN ĐỒ ĐỊA CHÍNH</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
        <w:rPr>
          <w:b/>
          <w:i w:val="0"/>
        </w:rPr>
        <w:t>2. Phân loại khó khăn</w:t>
      </w:r>
      <w:r>
        <w:rPr>
          <w:b w:val="0"/>
          <w:i w:val="0"/>
        </w:rPr>
        <w:t xml:space="preserve"> (không phân loại khó khăn)</w:t>
      </w:r>
    </w:p>
    <w:p>
      <w:r>
        <w:rPr>
          <w:b/>
          <w:i w:val="0"/>
        </w:rPr>
        <w:t>3. Định mức lao động</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50; trường hợp chỉnh lý do yếu tố quy hoạch dựa trên tài liệu được cung cấp thì định mức được tính bằng 0,20 mức trích đo địa chính thửa đất quy định tại Bảng 50.</w:t>
      </w:r>
    </w:p>
    <w:p>
      <w:r>
        <w:rPr>
          <w:b/>
          <w:i w:val="0"/>
        </w:rPr>
        <w:t>4. Định mức vật tư, thiết bị</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(Mục V, Chương I, Phần II).</w:t>
      </w:r>
    </w:p>
    <w:p>
      <w:r>
        <w:rPr>
          <w:b w:val="0"/>
          <w:i w:val="0"/>
        </w:rPr>
        <w:t>VII. ĐO ĐẠC TÀI SẢN GẮN LIỀN VỚI ĐẤT</w:t>
      </w:r>
    </w:p>
    <w:p>
      <w:r>
        <w:rPr>
          <w:b/>
          <w:i w:val="0"/>
        </w:rPr>
        <w:t>1. Nội dung công việc</w:t>
      </w:r>
    </w:p>
    <w:p>
      <w:r>
        <w:rPr>
          <w:b w:val="0"/>
          <w:i w:val="0"/>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
        <w:rPr>
          <w:b/>
          <w:i w:val="0"/>
        </w:rPr>
        <w:t>2. Phân loại khó khăn</w:t>
      </w:r>
      <w:r>
        <w:rPr>
          <w:b w:val="0"/>
          <w:i w:val="0"/>
        </w:rPr>
        <w:t xml:space="preserve"> (không phân loại khó khăn)</w:t>
      </w:r>
    </w:p>
    <w:p>
      <w:r>
        <w:rPr>
          <w:b/>
          <w:i w:val="0"/>
        </w:rPr>
        <w:t>3. Định mức lao động</w:t>
      </w:r>
    </w:p>
    <w:p>
      <w:r>
        <w:rPr>
          <w:b w:val="0"/>
          <w:i w:val="0"/>
        </w:rPr>
        <w:t>3.1.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3.2. Trường hợp đo đạc tài sản thực hiện đồng thời với trích đo địa chính thửa đất thì định mức trích đo địa chính thửa đất thực hiện theo quy định tại Bảng 50. Định mức đo đạc tài sản gắn liền với đất là nhà và các công trình xây dựng được tính bằng 0,50 lần định mức trích đo địa chính thửa đất có diện tích tương ứng (không kể đo lưới). Định mức đo đạc tài sản gắn liền với đất không phải là nhà và các công trình xây dựng được tính bằng 0,30 lần định mức trích đo thửa đất có diện tích tương ứng.</w:t>
      </w:r>
    </w:p>
    <w:p>
      <w:r>
        <w:rPr>
          <w:b w:val="0"/>
          <w:i w:val="0"/>
        </w:rPr>
        <w:t>3.3. Trường hợp đo đạc tài sản thực hiện không đồng thời với trích đo địa chính thửa đất thì định mức được tính như sau:</w:t>
      </w:r>
    </w:p>
    <w:p>
      <w:r>
        <w:rPr>
          <w:b w:val="0"/>
          <w:i w:val="0"/>
        </w:rPr>
        <w:t>- Đối với tài sản gắn liền với đất là nhà và các công trình xây dựng thì định mức được tính bằng 0,70 lần định mức trích đo địa chính thửa đất có diện tích tương ứng quy định tại Bảng 50 (không kể đo lưới).</w:t>
      </w:r>
    </w:p>
    <w:p>
      <w:r>
        <w:rPr>
          <w:b w:val="0"/>
          <w:i w:val="0"/>
        </w:rPr>
        <w:t>Trường hợp nhà, công trình xây dựng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50; từ tầng thứ 2 trở lên (nếu phải đo) được tính định mức bằng 0,5 lần mức đo đạc của tầng sát mặt đất.</w:t>
      </w:r>
    </w:p>
    <w:p>
      <w:r>
        <w:rPr>
          <w:b w:val="0"/>
          <w:i w:val="0"/>
        </w:rPr>
        <w:t>- Đối với tài sản gắn liền với đất không phải là nhà, công trình xây dựng thì định mức đo đạc được tính bằng 0,30 lần mức trích đo thửa đất quy định tại Bảng 50.</w:t>
      </w:r>
    </w:p>
    <w:p>
      <w:r>
        <w:rPr>
          <w:b w:val="0"/>
          <w:i w:val="0"/>
        </w:rPr>
        <w:t>3.4.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4. Định mức vật tư thiết bị</w:t>
      </w:r>
    </w:p>
    <w:p>
      <w:r>
        <w:rPr>
          <w:b w:val="0"/>
          <w:i w:val="0"/>
        </w:rPr>
        <w:t>4.1. Trường hợp đo đạc tài sản thực hiện đồng thời với trích đo địa chính thửa đất thì định mức dụng cụ, vật tư, thiết bị đo đạc tài sản gắn liền với đất là nhà và các công trình xây dựng được tính bằng 0,50 mức trích đo địa chính thửa đất có diện tích tương ứng (quy định tại Mục V, Chương I, Phần II). Định mức dụng cụ, vật tư, thiết bị đo đạc tài sản gắn liền với đất không phải là nhà và các công trình xây dựng được tính bằng 0,30 lần định mức trích đo thửa đât có diện tích tương ứng.</w:t>
      </w:r>
    </w:p>
    <w:p>
      <w:r>
        <w:rPr>
          <w:b w:val="0"/>
          <w:i w:val="0"/>
        </w:rPr>
        <w:t>4.2. Trường hợp đo đạc tài sản thực hiện không đồng thời với đo đạc địa chính thửa đất thì định mức dụng cụ, vật tư, thiết bị thực hiện như sau:</w:t>
      </w:r>
    </w:p>
    <w:p>
      <w:r>
        <w:rPr>
          <w:b w:val="0"/>
          <w:i w:val="0"/>
        </w:rPr>
        <w:t>- Đối với tài sản gắn liền với đất là nhà và các công trình xây dựng thì định mức được tính bằng 0,70 lần định mức trích đo địa chính thửa đất có diện tích tương ứng quy định tại Mục V, Chương I, Phần II (không kể đo lưới toạ độ Quốc gia). Trường hợp nhà, công trình xây dựng có nhiều tầng mà diện tích xây dựng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Mục V, Chương I, Phần II; từ tầng thứ 2 trở lên nếu phải đo được tính bằng 0,5 lần mức đo đạc của tầng sát mặt đất Định mức đo đạc tài sản gắn liên với đất.</w:t>
      </w:r>
    </w:p>
    <w:p>
      <w:r>
        <w:rPr>
          <w:b w:val="0"/>
          <w:i w:val="0"/>
        </w:rPr>
        <w:t>- Đối với tài sản gắn liền với đất không phải là nhà, công trình xây dựng thì định mức đo đạc được tính bằng 0,30 lần mức trích đo thửa đất quy định tại Mục V, Chương I, Phần II.</w:t>
      </w:r>
    </w:p>
    <w:p>
      <w:r>
        <w:rPr>
          <w:b w:val="0"/>
          <w:i w:val="0"/>
        </w:rPr>
        <w:t>4.3. Trường hợp ranh giới nhà ở và tài sản trên đất trùng với ranh giới thửa đất thì chỉ tính 01 lần định mức (định mức đo đạc thửa đất).</w:t>
      </w:r>
    </w:p>
    <w:p>
      <w:r>
        <w:rPr>
          <w:b/>
          <w:i w:val="0"/>
        </w:rPr>
        <w:t>Chương</w:t>
      </w:r>
      <w:r>
        <w:rPr>
          <w:b/>
          <w:i w:val="0"/>
        </w:rPr>
        <w:t xml:space="preserve"> II</w:t>
      </w:r>
    </w:p>
    <w:p>
      <w:r>
        <w:rPr>
          <w:b/>
          <w:i w:val="0"/>
        </w:rPr>
        <w:t>ĐĂNG KÝ ĐẤT ĐAI, TÀI SẢN GẮN LIỀN VỚI ĐẤT; LẬP, CHỈNH LÝ, CẬP NHẬT HỒ SƠ ĐỊA CHÍNH; CẤP GIẤY CHỨNG NHẬN</w:t>
      </w:r>
    </w:p>
    <w:p>
      <w:r>
        <w:rPr>
          <w:b/>
          <w:i w:val="0"/>
        </w:rPr>
        <w:t xml:space="preserve">I. ĐĂNG KÝ, CẤP GIẤY CHỨNG NHẬN LẦN ĐẦU ĐỒNG LOẠT ĐỐI VỚI HỘ GIA ĐÌNH, CÁ NHÂN </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2. Định mức lao động</w:t>
      </w:r>
    </w:p>
    <w:p>
      <w:r>
        <w:rPr>
          <w:b/>
          <w:i/>
        </w:rPr>
        <w:t>Bảng 51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 ĐVT)</w:t>
            </w:r>
          </w:p>
        </w:tc>
      </w:tr>
    </w:tbl>
    <w:p>
      <w:r>
        <w:rPr>
          <w:b/>
          <w:i w:val="0"/>
        </w:rPr>
        <w:t xml:space="preserve">Ghi chú: </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51.</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và 10 các nội dung thực hiện tại địa bàn cấp xã; Mục 1, 2, 3, 4, 5, 6, 7, 8, 9, 10, 17 và 18 các nội dung thực hiện tại địa bàn cấp huyện; Mục 1, 2 các nội dung thực hiện tại cấp tỉnh của Bảng 51.</w:t>
      </w:r>
    </w:p>
    <w:p>
      <w:r>
        <w:rPr>
          <w:b w:val="0"/>
          <w:i w:val="0"/>
        </w:rPr>
        <w:t>(3) Đối với các hồ sơ không có nhu cầu hoặc không đủ điều kiện cấp GCN thì được tính định mức đối với Mục 1, 2, 3, 4, 5, 6, 7, 9 và 10 các nội dung thực hiện tại địa bàn cấp xã; Mục 1, 2, 3, 6, 15, 16, 18, 19 các nội dung thực hiện tại địa bàn cấp huyện; Mục 1, 2, 3 các nội dung thực hiện tại địa bàn cấp tỉnh của Bảng 51.</w:t>
      </w:r>
    </w:p>
    <w:p>
      <w:r>
        <w:rPr>
          <w:b w:val="0"/>
          <w:i w:val="0"/>
        </w:rPr>
        <w:t>(4) Trường hợp người sử dụng đất đã đăng ký đất đai theo quy định của pháp luật mà có nhu cầu cấp GCN thì được tính định mức đối với Mục 1, 2, 5, 7, 8, 9, 11 và 12 các nội dung thực hiện tại địa bàn cấp xã; Mục 1, 2, 3, 4, 5, 6, 7, 8, 9, 10, 11, 12, 13, 14, 15, 16, 17, 18 và 19 các nội dung thực hiện tại địa bàn cấp huyện; Mục 1, 2, 3 các nội dung thực hiện tại địa bàn cấp tỉnh của Bảng 51.</w:t>
      </w:r>
    </w:p>
    <w:p>
      <w:r>
        <w:rPr>
          <w:b w:val="0"/>
          <w:i w:val="0"/>
        </w:rPr>
        <w:t>(5) Đơn vị tính tại Bảng này trong trường hợp sử dụng là “Bộ/đĩa”, “Bộ/cấp xã” được tính trung bình cho 8000 hồ sơ/1 cấp xã; trong trường hợp sử dụng là “Tờ” được tính trung bình 60 tờ bản đồ/1 cấp xã. (6) Đơn vị tính tại Bảng này trong trường hợp sử dụng là “Điểm” được tính trung bình cho 10 điểm/1 cấp xã và “Cuộc” được tính trung bình cho 10 cuộc/1 cấp xã.</w:t>
      </w:r>
    </w:p>
    <w:p>
      <w:r>
        <w:rPr>
          <w:b/>
          <w:i w:val="0"/>
        </w:rPr>
        <w:t>3. Định mức vật tư và thiết bị</w:t>
      </w:r>
    </w:p>
    <w:p>
      <w:r>
        <w:rPr>
          <w:b/>
          <w:i w:val="0"/>
        </w:rPr>
        <w:t>3.1. Dụng cụ</w:t>
      </w:r>
    </w:p>
    <w:p>
      <w:r>
        <w:rPr>
          <w:b/>
          <w:i/>
        </w:rPr>
        <w:t>Bảng 52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cho các loại khó khăn tính theo hệ số mức tại Bảng 53.</w:t>
      </w:r>
    </w:p>
    <w:p>
      <w:r>
        <w:rPr>
          <w:b/>
          <w:i/>
        </w:rPr>
        <w:t>Bảng 53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cấp xã</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 xml:space="preserve">(3) Trường hợp phải chuẩn bị hợp đồng cho thuê đất, mức dụng cụ tính bằng 0,003% mức dụng cụ tại địa bàn cấp huyện (mức này được áp dụng chung cho các trường hợp lập hợp đồng cho thuê đất).  </w:t>
      </w:r>
    </w:p>
    <w:p>
      <w:r>
        <w:rPr>
          <w:b w:val="0"/>
          <w:i w:val="0"/>
        </w:rPr>
        <w:t>(4) Trường hợp nhiều thửa đất nông nghiệp được cấp chung trong một GCN thì ngoài mức được tính ở trên cứ mỗi thửa đất tăng thêm được tính bằng 0,20 đối với các nội dung thực hiện tại địa bàn cấp xã và 0,30 đối với các nội dung thực hiện tại địa bàn cấp huyện.</w:t>
      </w:r>
    </w:p>
    <w:p>
      <w:r>
        <w:rPr>
          <w:b w:val="0"/>
          <w:i w:val="0"/>
        </w:rPr>
        <w:t>(5) Đối với cấp xã xây dựng cơ sở dữ liệu địa chính thì trong công việc đăng ký, cấp GCN không được tính mức dụng cụ tại địa bàn cấp tỉnh quy định tại Bảng 52 và Bảng 53.</w:t>
      </w:r>
    </w:p>
    <w:p>
      <w:r>
        <w:rPr>
          <w:b w:val="0"/>
          <w:i w:val="0"/>
        </w:rPr>
        <w:t>(6) Trường hợp đăng ký nhưng không thuộc trường hợp phải cấp GCN thì được tính mức bằng 0,50 lần mức quy định tại Bảng 52, theo mức KK tại Bảng 53.</w:t>
      </w:r>
    </w:p>
    <w:p>
      <w:r>
        <w:rPr>
          <w:b w:val="0"/>
          <w:i w:val="0"/>
        </w:rPr>
        <w:t>Trường hợp đăng ký nhưng không có nhu cầu cấp GCN hoặc không đủ điều kiện được cấp GCN thì được tính mức bằng 0,90 lần mức quy định tại Bảng 52, theo mức KK tại Bảng 53.</w:t>
      </w:r>
    </w:p>
    <w:p>
      <w:r>
        <w:rPr>
          <w:b/>
          <w:i w:val="0"/>
        </w:rPr>
        <w:t>3.2. Thiết bị</w:t>
      </w:r>
    </w:p>
    <w:p>
      <w:r>
        <w:rPr>
          <w:b/>
          <w:i/>
        </w:rPr>
        <w:t xml:space="preserve">Bảng 54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(1) Định mức tại Bảng 54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GCN thì ngoài mức được tính ở trên cứ mỗi thửa đất tăng thêm được tính bằng 0,2 đối với các nội dung thực hiện tại địa bàn cấp xã, thị trấn và 0,3 đối với các nội dung thực hiện tại địa bàn cấp huyện.</w:t>
      </w:r>
    </w:p>
    <w:p>
      <w:r>
        <w:rPr>
          <w:b w:val="0"/>
          <w:i w:val="0"/>
        </w:rPr>
        <w:t>(3) Đối với cấp xã xây dựng cơ sở dữ liệu địa chính thì trong công việc đăng ký, cấp GCN không được tính mức thiết bị cho các nội dung thực hiện tại địa bàn cấp tỉnh quy định tại Bảng 54.</w:t>
      </w:r>
    </w:p>
    <w:p>
      <w:r>
        <w:rPr>
          <w:b w:val="0"/>
          <w:i w:val="0"/>
        </w:rPr>
        <w:t>(4) Trường hợp đăng ký nhưng không thuộc trường hợp phải cấp GCN thì được tính mức bằng 0,50 lần mức quy định quy định tại Bảng 54.</w:t>
      </w:r>
    </w:p>
    <w:p>
      <w:r>
        <w:rPr>
          <w:b w:val="0"/>
          <w:i w:val="0"/>
        </w:rPr>
        <w:t>Trường hợp đăng ký nhưng không có nhu cầu cấp GCN hoặc không đủ điều kiện được cấp GCN thì được tính mức bằng 0,90 lần mức quy định tại Bảng 54.</w:t>
      </w:r>
    </w:p>
    <w:p>
      <w:r>
        <w:rPr>
          <w:b/>
          <w:i w:val="0"/>
        </w:rPr>
        <w:t>3. Vật liệu</w:t>
      </w:r>
    </w:p>
    <w:p>
      <w:r>
        <w:rPr>
          <w:b/>
          <w:i/>
        </w:rPr>
        <w:t>Bảng 55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cấp xã xây dựng cơ sở dữ liệu địa chính thì trong công việc đăng ký, cấp GCN không được tính mức vật liệu cho các nội dung thực hiện tại địa bàn cấp tỉnh quy định tại Bảng 55.</w:t>
      </w:r>
    </w:p>
    <w:p>
      <w:r>
        <w:rPr>
          <w:b/>
          <w:i w:val="0"/>
        </w:rPr>
        <w:t>II. ĐĂNG KÝ, CẤP GIẤY CHỨNG NHẬN LẦN ĐẦU ĐƠN LẺ TỪNG HỘ GIA ĐÌNH, CÁ NHÂN</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 xml:space="preserve">2. Định mức lao động </w:t>
      </w:r>
    </w:p>
    <w:p>
      <w:r>
        <w:rPr>
          <w:b/>
          <w:i/>
        </w:rPr>
        <w:t>Bảng 56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và 11 các nội dung thực hiện tại địa bàn cấp xã; Mục 1, 2, 3, 4, 5, 6, 8, 9, 10, 11, 12, 13, 14, 15, 16, 20 và 21 các nội dung thực hiện tại địa bàn cấp huyện của Bảng 56.</w:t>
      </w:r>
    </w:p>
    <w:p>
      <w:r>
        <w:rPr>
          <w:b w:val="0"/>
          <w:i w:val="0"/>
        </w:rPr>
        <w:t>(3) Đối với các hồ sơ không có nhu cầu hoặc không đủ điều kiện cấp GCN thì được tính định mức đối với Mục 1, 2, 3, 4, 5, 6, 7, 8, 9, 10 và 11 các nội dung thực hiện tại địa bàn cấp xã; Mục 1, 2, 3, 4, 5, 6, 9, 10, 18 và 20 các nội dung thực hiện tại địa bàn cấp huyện của Bảng 56.</w:t>
      </w:r>
    </w:p>
    <w:p>
      <w:r>
        <w:rPr>
          <w:b w:val="0"/>
          <w:i w:val="0"/>
        </w:rPr>
        <w:t>(4) Trường hợp người sử dụng đất đã đăng ký đất đai theo quy định của pháp luật mà có nhu cầu cấp GCN thì được tính định mức đối với Mục 1, 2, 6, 7, 8, 9, 10, 12 và 13 các nội dung thực hiện tại địa bàn cấp xã; Mục 1, 2, 3, 4, 5, 6, 7, 8, 10, 11, 12, 13, 14, 15, 16, 17, 20 và 21 các nội dung thực hiện tại địa bàn cấp huyện của Bảng 56.</w:t>
      </w:r>
    </w:p>
    <w:p>
      <w:r>
        <w:rPr>
          <w:b/>
          <w:i w:val="0"/>
        </w:rPr>
        <w:t>3. Định mức vật tư và thiết bị</w:t>
      </w:r>
    </w:p>
    <w:p>
      <w:r>
        <w:rPr>
          <w:b/>
          <w:i w:val="0"/>
        </w:rPr>
        <w:t>3.1. Dụng cụ</w:t>
      </w:r>
    </w:p>
    <w:p>
      <w:r>
        <w:rPr>
          <w:b/>
          <w:i/>
        </w:rPr>
        <w:t>Bảng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57.</w:t>
      </w:r>
    </w:p>
    <w:p>
      <w:r>
        <w:rPr>
          <w:b/>
          <w:i w:val="0"/>
        </w:rPr>
        <w:t>3.2. Thiết bị</w:t>
      </w:r>
    </w:p>
    <w:p>
      <w:r>
        <w:rPr>
          <w:b/>
          <w:i/>
        </w:rPr>
        <w:t>Bảng 58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58.</w:t>
      </w:r>
    </w:p>
    <w:p>
      <w:r>
        <w:rPr>
          <w:b/>
          <w:i w:val="0"/>
        </w:rPr>
        <w:t>3.3. Vật liệu</w:t>
      </w:r>
    </w:p>
    <w:p>
      <w:r>
        <w:rPr>
          <w:b/>
          <w:i/>
        </w:rPr>
        <w:t>Bảng 59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r>
        <w:rPr>
          <w:b w:val="0"/>
          <w:i w:val="0"/>
        </w:rPr>
        <w:t>:</w:t>
      </w:r>
    </w:p>
    <w:p>
      <w:r>
        <w:rPr>
          <w:b w:val="0"/>
          <w:i w:val="0"/>
        </w:rPr>
        <w:t>Định mức vật liệu tại Bảng 59 áp dụng cho các trường hợp đăng ký đất hoặc đăng ký tài sản hoặc đăng ký cả đất và tài sản.</w:t>
      </w:r>
    </w:p>
    <w:p>
      <w:r>
        <w:rPr>
          <w:b/>
          <w:i w:val="0"/>
        </w:rPr>
        <w:t xml:space="preserve">III. ĐĂNG KÝ, CẤP GIẤY CHỨNG NHẬN LẦN ĐẦU ĐỐI VỚI TỔ CHỨC </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2. Định mức lao động</w:t>
      </w:r>
    </w:p>
    <w:p>
      <w:r>
        <w:rPr>
          <w:b/>
          <w:i/>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9, 17 và 18 các nội dung thực hiện tại địa bàn tỉnh; Mục 1 nội dung thực hiện tại địa bàn cấp huyện của Bảng 60.</w:t>
      </w:r>
    </w:p>
    <w:p>
      <w:r>
        <w:rPr>
          <w:b w:val="0"/>
          <w:i w:val="0"/>
        </w:rPr>
        <w:t>(3) Trường hợp đăng ký đối với đất được giao để quản lý thì được tính định mức đối với Mục 1, 2, 3, 4, 17 và 18 các nội dung thực hiện tại địa bàn tỉnh; Mục 1 nội dung thực hiện tại địa bàn cấp huyện của Bảng 60.</w:t>
      </w:r>
    </w:p>
    <w:p>
      <w:r>
        <w:rPr>
          <w:b/>
          <w:i w:val="0"/>
        </w:rPr>
        <w:t>3. Định mức vật tư và thiết bị</w:t>
      </w:r>
    </w:p>
    <w:p>
      <w:r>
        <w:rPr>
          <w:b/>
          <w:i w:val="0"/>
        </w:rPr>
        <w:t>3.1. Dụng cụ</w:t>
      </w:r>
    </w:p>
    <w:p>
      <w:r>
        <w:rPr>
          <w:b/>
          <w:i/>
        </w:rPr>
        <w:t>Bảng 61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61.</w:t>
      </w:r>
    </w:p>
    <w:p>
      <w:r>
        <w:rPr>
          <w:b/>
          <w:i w:val="0"/>
        </w:rPr>
        <w:t>3.2. Thiết bị</w:t>
      </w:r>
    </w:p>
    <w:p>
      <w:r>
        <w:rPr>
          <w:b/>
          <w:i/>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62.</w:t>
      </w:r>
    </w:p>
    <w:p>
      <w:r>
        <w:rPr>
          <w:b/>
          <w:i w:val="0"/>
        </w:rPr>
        <w:t>3.3. Vật liệu</w:t>
      </w:r>
    </w:p>
    <w:p>
      <w:r>
        <w:rPr>
          <w:b/>
          <w:i/>
        </w:rPr>
        <w:t>Bảng 63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IV. ĐĂNG KÝ, CẤP ĐỔI GIẤY CHỨNG NHẬN ĐỒNG LOẠT TẠI XÃ, PHƯỜNG, THỊ TRẤN DO ĐO ĐẠC BẢN ĐỒ ĐỊA CHÍNH</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2. Định mức lao động</w:t>
      </w:r>
    </w:p>
    <w:p>
      <w:r>
        <w:rPr>
          <w:b/>
          <w:i/>
        </w:rPr>
        <w:t>Bảng 64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 ĐVT)</w:t>
            </w:r>
          </w:p>
        </w:tc>
      </w:tr>
    </w:tbl>
    <w:p>
      <w:r>
        <w:rPr>
          <w:b/>
          <w:i w:val="0"/>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64. Trường hợp đăng ký, cấp đổi GCN riêng đối với tài sản thì định mức tính cho 1 hồ sơ đăng ký, cấp đổi GCN đối với tài sản bằng định mức lao động cho 1 hồ sơ đăng ký đối với đất quy định tại Bảng 64.</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các nội dung thực hiện tại địa bàn cấp xã: Mục 2, 3, 4, 5, 6, 7, 8, 9, 11, 14, 16 và 17 các nội dung thực hiện tại địa bàn cấp huyện; Mục 1, 2 và 3 các nội dung thực hiện tại địa bàn cấp tỉnh của Bảng 64.</w:t>
      </w:r>
    </w:p>
    <w:p>
      <w:r>
        <w:rPr>
          <w:b w:val="0"/>
          <w:i w:val="0"/>
        </w:rPr>
        <w:t xml:space="preserve"> (3) Trường hợp thửa đất đã cấp GCN mà có thay đổi về mục đích sử dụng đất, ranh giới thửa đất thì áp dụng theo định mức quy định tại Bảng 64. </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được tính bằng 1,5 lần mức tại Bảng 64.</w:t>
      </w:r>
    </w:p>
    <w:p>
      <w:r>
        <w:rPr>
          <w:b w:val="0"/>
          <w:i w:val="0"/>
        </w:rPr>
        <w:t>(5) Trường hợp có kê khai đăng ký, nhưng người sử dụng đất không có nhu cầu cấp đổi GCN thì định mức được tính bằng 0,90 định mức quy định đối với trường hợp cấp đổi GCN tại Bảng 64.</w:t>
      </w:r>
    </w:p>
    <w:p>
      <w:r>
        <w:rPr>
          <w:b w:val="0"/>
          <w:i w:val="0"/>
        </w:rPr>
        <w:t>(6) Đơn vị tính tại Bảng 64 trong trường hợp sử dụng là “Bộ/đĩa”, “Bộ/cấp xã” được tính trung bình cho 8000 hồ sơ/1 cấp xã; trong trường hợp sử dụng là “Tờ” được tính trung bình 60 tờ bản đồ/1 cấp xã.</w:t>
      </w:r>
    </w:p>
    <w:p>
      <w:r>
        <w:rPr>
          <w:b w:val="0"/>
          <w:i w:val="0"/>
        </w:rPr>
        <w:t>(7) Đơn vị tính tại Bảng 64 trong trường hợp sử dụng là “Điểm” được tính trung bình cho 10 điểm/1 cấp xã và “Cuộc” được tính trung bình cho 10 cuộc/1 cấp xã.</w:t>
      </w:r>
    </w:p>
    <w:p>
      <w:r>
        <w:rPr>
          <w:b/>
          <w:i w:val="0"/>
        </w:rPr>
        <w:t>3. Định mức vật tư và thiết bị</w:t>
      </w:r>
    </w:p>
    <w:p>
      <w:r>
        <w:rPr>
          <w:b/>
          <w:i w:val="0"/>
        </w:rPr>
        <w:t>3.1. Dụng cụ</w:t>
      </w:r>
    </w:p>
    <w:p>
      <w:r>
        <w:rPr>
          <w:b/>
          <w:i/>
        </w:rPr>
        <w:t>Bảng 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p>
    <w:p>
      <w:r>
        <w:rPr>
          <w:b w:val="0"/>
          <w:i w:val="0"/>
        </w:rPr>
        <w:t>(1) Mức dụng cụ cho các loại khó khăn tính theo hệ số mức trong Bảng 66.</w:t>
      </w:r>
    </w:p>
    <w:p>
      <w:r>
        <w:rPr>
          <w:b/>
          <w:i/>
        </w:rPr>
        <w:t>Bảng 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cấp xã</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cấp huyện (mức này được áp dụng chung cho các trường hợp lập hợp đồng thuê đất).</w:t>
      </w:r>
    </w:p>
    <w:p>
      <w:r>
        <w:rPr>
          <w:b w:val="0"/>
          <w:i w:val="0"/>
        </w:rPr>
        <w:t>(4) Đối với cấp xã xây dựng cơ sở dữ liệu địa chính thì trong công việc đăng ký, cấp đổi GCN không được tính mức dụng cụ tại địa bàn cấp tỉnh quy định tại Bảng 65, theo mức KK và địa bàn tại  Bảng 66.</w:t>
      </w:r>
    </w:p>
    <w:p>
      <w:r>
        <w:rPr>
          <w:b w:val="0"/>
          <w:i w:val="0"/>
        </w:rPr>
        <w:t>(5) Trường hợp nhiều thửa đất nông nghiệp được cấp chung trong một GCN thì ngoài mức được tính ở trên cứ mỗi thửa đất tăng thêm được tính bằng 0,20 đối với các nội dung thực hiện tại địa bàn cấp xã và 0,30 đối với các nội dung thực hiện tại địa bàn cấp huyện.</w:t>
      </w:r>
    </w:p>
    <w:p>
      <w:r>
        <w:rPr>
          <w:b w:val="0"/>
          <w:i w:val="0"/>
        </w:rPr>
        <w:t>(6) Trường hợp đăng ký nhưng không có nhu cầu đổi GCN hoặc không đủ điều kiện cấp đổi GCN thì được tính mức bằng 0,90 lần mức quy định tại Bảng 65, theo mức KK và địa bàn tại  Bảng 66.</w:t>
      </w:r>
    </w:p>
    <w:p>
      <w:r>
        <w:rPr>
          <w:b/>
          <w:i w:val="0"/>
        </w:rPr>
        <w:t>3.2. Thiết bị</w:t>
      </w:r>
    </w:p>
    <w:p>
      <w:r>
        <w:rPr>
          <w:b/>
          <w:i/>
        </w:rPr>
        <w:t>Bảng 67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 xml:space="preserve">Định mức </w:t>
            </w:r>
            <w:r>
              <w:rPr>
                <w:b w:val="0"/>
                <w:i/>
              </w:rPr>
              <w:t>(ca/hồ sơ)</w:t>
            </w:r>
          </w:p>
        </w:tc>
      </w:tr>
    </w:tbl>
    <w:p>
      <w:r>
        <w:rPr>
          <w:b/>
          <w:i w:val="0"/>
        </w:rPr>
        <w:t>Ghi chú:</w:t>
      </w:r>
    </w:p>
    <w:p>
      <w:r>
        <w:rPr>
          <w:b w:val="0"/>
          <w:i w:val="0"/>
        </w:rPr>
        <w:t>(1) Định mức tại Bảng 67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cấp xã xây dựng cơ sở dữ liệu địa chính thì trong công việc đăng ký, cấp đổi GCN không được tính mức thiết bị tại địa bàn cấp tỉnh quy định tại Bảng 67.</w:t>
      </w:r>
    </w:p>
    <w:p>
      <w:r>
        <w:rPr>
          <w:b w:val="0"/>
          <w:i w:val="0"/>
        </w:rPr>
        <w:t>(3) Trường hợp nhiều thửa đất nông nghiệp được cấp chung trong một GCN thì ngoài mức được tính ở trên cứ mỗi thửa đất tăng thêm được tính bằng 0,20 đối với các nội dung thực hiện tại địa bàn cấp xã và 0,30 đối với các nội dung thực hiện tại địa bàn cấp huyện.</w:t>
      </w:r>
    </w:p>
    <w:p>
      <w:r>
        <w:rPr>
          <w:b w:val="0"/>
          <w:i w:val="0"/>
        </w:rPr>
        <w:t>(4) Trường hợp đăng ký nhưng không có nhu cầu đổi GCN hoặc không đủ điều kiện cấp đổi GCN thì được tính mức bằng 0,90 lần mức quy định tại Bảng 67.</w:t>
      </w:r>
    </w:p>
    <w:p>
      <w:r>
        <w:rPr>
          <w:b/>
          <w:i w:val="0"/>
        </w:rPr>
        <w:t>3.3. Vật liệu</w:t>
      </w:r>
    </w:p>
    <w:p>
      <w:r>
        <w:rPr>
          <w:b/>
          <w:i/>
        </w:rPr>
        <w:t>Bảng 68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p>
    <w:p>
      <w:r>
        <w:rPr>
          <w:b w:val="0"/>
          <w:i w:val="0"/>
        </w:rPr>
        <w:t>(1) Định mức vật liệu trên tính cho trường hợp đăng ký đất hoặc trường hợp đăng ký đồng thời cả đất và tài sản.</w:t>
      </w:r>
    </w:p>
    <w:p>
      <w:r>
        <w:rPr>
          <w:b w:val="0"/>
          <w:i w:val="0"/>
        </w:rPr>
        <w:t>(2) Đối với cấp xã xây dựng cơ sở dữ liệu địa chính thì trong công việc đăng ký, cấp đổi GCN không được tính mức vật liệu tại địa bàn cấp tỉnh quy định tại Bảng 68.</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i w:val="0"/>
        </w:rPr>
        <w:t>V. ĐĂNG KÝ, CẤP ĐỔI, CẤP LẠI GIẤY CHỨNG NHẬN RIÊNG LẺ ĐỐI VỚI HỘ GIA ĐÌNH, CÁ NHÂN</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2. Định mức lao động</w:t>
      </w:r>
    </w:p>
    <w:p>
      <w:r>
        <w:rPr>
          <w:b/>
          <w:i/>
        </w:rPr>
        <w:t>Bảng 69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và 4 các nội dung thực hiện tại địa bàn cấp xã hoặc huyện; Mục 1, 2, 4, 5, 6, 7, 8, 9, 11, 13, 14 và 15 các nội dung thực hiện tại địa bàn cấp huyện của Bảng 69.</w:t>
      </w:r>
    </w:p>
    <w:p>
      <w:r>
        <w:rPr>
          <w:b w:val="0"/>
          <w:i w:val="0"/>
        </w:rPr>
        <w:t>(3) Trường hợp thửa đất đã cấp GCN mà có thay đổi về mục đích sử dụng đất, ranh giới thửa đất thì áp dụng theo định mức quy định tại Bảng 69.</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0,90 lần định mức quy định đối với trường hợp cấp đổi GCN tại Bảng 69.</w:t>
      </w:r>
    </w:p>
    <w:p>
      <w:r>
        <w:rPr>
          <w:b w:val="0"/>
          <w:i w:val="0"/>
        </w:rPr>
        <w:t>(6) Trường hợp cấp đổi GCN đồng thời với thực hiện thủ tục đăng ký biến động đất đai thì áp dụng theo định mức đăng ký biến động đất đai.</w:t>
      </w:r>
    </w:p>
    <w:p>
      <w:r>
        <w:rPr>
          <w:b/>
          <w:i w:val="0"/>
        </w:rPr>
        <w:t>3. Định mức vật tư và thiết bị</w:t>
      </w:r>
    </w:p>
    <w:p>
      <w:r>
        <w:rPr>
          <w:b/>
          <w:i w:val="0"/>
        </w:rPr>
        <w:t>3.1. Dụng cụ</w:t>
      </w:r>
    </w:p>
    <w:p>
      <w:r>
        <w:rPr>
          <w:b/>
          <w:i/>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70.</w:t>
      </w:r>
    </w:p>
    <w:p>
      <w:r>
        <w:rPr>
          <w:b/>
          <w:i w:val="0"/>
        </w:rPr>
        <w:t>3.2. Thiết bị</w:t>
      </w:r>
    </w:p>
    <w:p>
      <w:r>
        <w:rPr>
          <w:b/>
          <w:i/>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71.</w:t>
      </w:r>
    </w:p>
    <w:p>
      <w:r>
        <w:rPr>
          <w:b/>
          <w:i w:val="0"/>
        </w:rPr>
        <w:t>3.3. Vật liệu</w:t>
      </w:r>
    </w:p>
    <w:p>
      <w:r>
        <w:rPr>
          <w:b/>
          <w:i/>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VI. ĐĂNG KÝ, CẤP ĐỔI, CẤP LẠI GIẤY CHỨNG NHẬN RIÊNG LẺ ĐỐI VỚI TỔ CHỨC</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2. Định mức lao động</w:t>
      </w:r>
    </w:p>
    <w:p>
      <w:r>
        <w:rPr>
          <w:b/>
          <w:i/>
        </w:rPr>
        <w:t>Bảng 73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có nhu cầu cấp đổi GCN thì định mức được tính bằng 0,90 lần định mức đối với trường hợp cấp GCN quy định tại Bảng 73.</w:t>
      </w:r>
    </w:p>
    <w:p>
      <w:r>
        <w:rPr>
          <w:b w:val="0"/>
          <w:i w:val="0"/>
        </w:rPr>
        <w:t>(3) Trường hợp cấp đổi GCN đồng thời với thực hiện thủ tục đăng ký biến động đất đai thì áp dụng theo định mức đăng ký biến động đất đai quy định tại mục VII, Chương 2, phần II.</w:t>
      </w:r>
    </w:p>
    <w:p>
      <w:r>
        <w:rPr>
          <w:b/>
          <w:i w:val="0"/>
        </w:rPr>
        <w:t>3. Định mức vật tư và thiết bị</w:t>
      </w:r>
    </w:p>
    <w:p>
      <w:r>
        <w:rPr>
          <w:b/>
          <w:i w:val="0"/>
        </w:rPr>
        <w:t>3.1. Dụng cụ</w:t>
      </w:r>
    </w:p>
    <w:p>
      <w:r>
        <w:rPr>
          <w:b/>
          <w:i/>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74.</w:t>
      </w:r>
    </w:p>
    <w:p>
      <w:r>
        <w:rPr>
          <w:b/>
          <w:i w:val="0"/>
        </w:rPr>
        <w:t>3.2. Thiết bị</w:t>
      </w:r>
    </w:p>
    <w:p>
      <w:r>
        <w:rPr>
          <w:b/>
          <w:i/>
        </w:rPr>
        <w:t>Bảng 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75.</w:t>
      </w:r>
    </w:p>
    <w:p>
      <w:r>
        <w:rPr>
          <w:b/>
          <w:i w:val="0"/>
        </w:rPr>
        <w:t>3.3. Vật liệu</w:t>
      </w:r>
    </w:p>
    <w:p>
      <w:r>
        <w:rPr>
          <w:b/>
          <w:i/>
        </w:rPr>
        <w:t>Bảng 76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Ghi chú: </w:t>
      </w:r>
    </w:p>
    <w:p>
      <w:r>
        <w:rPr>
          <w:b w:val="0"/>
          <w:i w:val="0"/>
        </w:rPr>
        <w:t>Định mức vật liệu trên áp dụng cho các trường hợp đăng ký đất hoặc đăng ký tài sản hoặc đăng ký cả đất và tài sản</w:t>
      </w:r>
    </w:p>
    <w:p>
      <w:r>
        <w:rPr>
          <w:b/>
          <w:i w:val="0"/>
        </w:rPr>
        <w:t>VII. ĐĂNG KÝ BIẾN ĐỘNG ĐẤT ĐAI ĐỐI VỚI HỘ GIA ĐÌNH, CÁ NHÂN</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 xml:space="preserve">2. Định mức lao động </w:t>
      </w:r>
    </w:p>
    <w:p>
      <w:r>
        <w:rPr>
          <w:b/>
          <w:i/>
        </w:rPr>
        <w:t>Bảng 77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77. Trường hợp đăng ký biến động đất đai mà không thực hiện cấp mới GCN thì áp dụng theo quy định tại Bảng 78 sau đây:</w:t>
      </w:r>
    </w:p>
    <w:p>
      <w:r>
        <w:rPr>
          <w:b/>
          <w:i/>
        </w:rPr>
        <w:t>Bảng 78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w:t>
            </w:r>
            <w:r>
              <w:rPr>
                <w:b w:val="0"/>
                <w:i w:val="0"/>
              </w:rPr>
              <w:br/>
            </w:r>
            <w:r>
              <w:rPr>
                <w:b/>
                <w:i w:val="0"/>
              </w:rPr>
              <w:t>áp dụng của Bảng 77</w:t>
            </w:r>
          </w:p>
        </w:tc>
        <w:tc>
          <w:tcPr>
            <w:tcW w:type="dxa" w:w="2160"/>
          </w:tcPr>
          <w:p>
            <w:r>
              <w:rPr>
                <w:b w:val="0"/>
                <w:i w:val="0"/>
              </w:rPr>
              <w:br/>
            </w:r>
            <w:r>
              <w:rPr>
                <w:b/>
                <w:i w:val="0"/>
              </w:rPr>
              <w:t>Hệ số áp dụng cho các mục 3, 12, 16 và 21 của Bảng 77</w:t>
            </w:r>
          </w:p>
        </w:tc>
      </w:tr>
    </w:tbl>
    <w:p>
      <w:r>
        <w:rPr>
          <w:b/>
          <w:i w:val="0"/>
        </w:rPr>
        <w:t>3. Định mức vật tư và thiết bị</w:t>
      </w:r>
    </w:p>
    <w:p>
      <w:r>
        <w:rPr>
          <w:b/>
          <w:i w:val="0"/>
        </w:rPr>
        <w:t>3.1. Dụng cụ</w:t>
      </w:r>
    </w:p>
    <w:p>
      <w:r>
        <w:rPr>
          <w:b/>
          <w:i/>
        </w:rPr>
        <w:t>Bảng 79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val="0"/>
                <w:i/>
              </w:rPr>
              <w:t>Định mức (ca/hồ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79.</w:t>
      </w:r>
    </w:p>
    <w:p>
      <w:r>
        <w:rPr>
          <w:b w:val="0"/>
          <w:i w:val="0"/>
        </w:rPr>
        <w:t>(3) Trường hợp đăng ký biến động đất đai mà thực hiện cấp mới GCN thì áp dụng mức dụng cụ của Bảng 79. Trường hợp đăng ký biến động đất đai mà không thực hiện cấp mới GCN thì được tính bằng 0,6 lần mức dụng cụ của Bảng 79.</w:t>
      </w:r>
    </w:p>
    <w:p>
      <w:r>
        <w:rPr>
          <w:b/>
          <w:i w:val="0"/>
        </w:rPr>
        <w:t>3.2. Thiết bị</w:t>
      </w:r>
    </w:p>
    <w:p>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80.</w:t>
      </w:r>
    </w:p>
    <w:p>
      <w:r>
        <w:rPr>
          <w:b w:val="0"/>
          <w:i w:val="0"/>
        </w:rPr>
        <w:t>(3) Trường hợp đăng ký biến động đất đai mà thực hiện cấp mới GCN thì áp dụng mức thiết bị của Bảng 80. Trường hợp đăng ký biến động đất đai mà không thực hiện cấp mới GCN thì được tính bằng 0,6 lần mức thiết bị của Bảng 80.</w:t>
      </w:r>
    </w:p>
    <w:p>
      <w:r>
        <w:rPr>
          <w:b/>
          <w:i w:val="0"/>
        </w:rPr>
        <w:t>3.3. Vật liệu</w:t>
      </w:r>
    </w:p>
    <w:p>
      <w:r>
        <w:rPr>
          <w:b/>
          <w:i/>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Ghi chú</w:t>
      </w:r>
      <w:r>
        <w:rPr>
          <w:b w:val="0"/>
          <w:i w:val="0"/>
        </w:rPr>
        <w:t>:</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81. Trường hợp đăng ký biến động đất đai mà không thực hiện cấp mới GCN thì được tính bằng 0,6 lần mức vật liệu của Bảng 81 và không được tính vật liệu là mẫu trích lục bản đồ và GCN, trừ trường hợp biến động có thay đổi diện tích mà cần phải trích lục bản đồ.</w:t>
      </w:r>
    </w:p>
    <w:p>
      <w:r>
        <w:rPr>
          <w:b/>
          <w:i w:val="0"/>
        </w:rPr>
        <w:t>VIII. ĐĂNG KÝ BIẾN ĐỘNG ĐẤT ĐAI ĐỐI VỚI TỔ CHỨC</w:t>
      </w:r>
    </w:p>
    <w:p>
      <w:r>
        <w:rPr>
          <w:b/>
          <w:i w:val="0"/>
        </w:rPr>
        <w:t>1. Phân loại khó khăn</w:t>
      </w:r>
    </w:p>
    <w:p>
      <w:r>
        <w:rPr>
          <w:b w:val="0"/>
          <w:i w:val="0"/>
        </w:rPr>
        <w:t>KK1: Các xã, thị trấn vùng đồng bằng, trung du.</w:t>
      </w:r>
    </w:p>
    <w:p>
      <w:r>
        <w:rPr>
          <w:b w:val="0"/>
          <w:i w:val="0"/>
        </w:rPr>
        <w:t>KK2: Các xã tiếp giáp với các phường thuộc đô thị loại II, III, IV; các thị trấn; các phường trong đô thị loại III, IV; các xã, thị trấn thuộc địa bàn có điều kiện kinh tế - xã hội khó khăn; các xã, thị trấn không thuộc vùng đồng bằng, trung du.</w:t>
      </w:r>
    </w:p>
    <w:p>
      <w:r>
        <w:rPr>
          <w:b w:val="0"/>
          <w:i w:val="0"/>
        </w:rPr>
        <w:t>KK3: Các xã, thị trấn ở khu vực biên giới, hải đảo; các xã, thị trấn thuộc địa bàn có điều kiện kinh tế - xã hội đặc biệt khó khăn; các phường trong đô thị loại II.</w:t>
      </w:r>
    </w:p>
    <w:p>
      <w:r>
        <w:rPr>
          <w:b w:val="0"/>
          <w:i w:val="0"/>
        </w:rPr>
        <w:t>Ghi chú: Đối với địa bàn thuộc nhiều loại khó khăn được áp dụng mức khó khăn cao nhất.</w:t>
      </w:r>
    </w:p>
    <w:p>
      <w:r>
        <w:rPr>
          <w:b/>
          <w:i w:val="0"/>
        </w:rPr>
        <w:t>2. Định mức lao động</w:t>
      </w:r>
    </w:p>
    <w:p>
      <w:r>
        <w:rPr>
          <w:b/>
          <w:i/>
        </w:rPr>
        <w:t>Bảng 82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i w:val="0"/>
        </w:rPr>
        <w:t>Ghi chú</w:t>
      </w:r>
      <w:r>
        <w:rPr>
          <w:b w:val="0"/>
          <w:i w:val="0"/>
        </w:rPr>
        <w:t>:</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83 sau đây:</w:t>
      </w:r>
    </w:p>
    <w:p>
      <w:r>
        <w:rPr>
          <w:b/>
          <w:i/>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 xml:space="preserve">Các bước công việc được áp dụng của Bảng 82 </w:t>
            </w:r>
          </w:p>
        </w:tc>
        <w:tc>
          <w:tcPr>
            <w:tcW w:type="dxa" w:w="2160"/>
          </w:tcPr>
          <w:p>
            <w:r>
              <w:rPr>
                <w:b w:val="0"/>
                <w:i w:val="0"/>
              </w:rPr>
              <w:br/>
            </w:r>
            <w:r>
              <w:rPr>
                <w:b/>
                <w:i w:val="0"/>
              </w:rPr>
              <w:t>Hệ số áp dụng cho các mục 3, 10, 14 và 18 của Bảng 82</w:t>
            </w:r>
          </w:p>
        </w:tc>
      </w:tr>
    </w:tbl>
    <w:p>
      <w:r>
        <w:rPr>
          <w:b/>
          <w:i w:val="0"/>
        </w:rPr>
        <w:t>3. Định mức vật tư và thiết bị</w:t>
      </w:r>
    </w:p>
    <w:p>
      <w:r>
        <w:rPr>
          <w:b/>
          <w:i w:val="0"/>
        </w:rPr>
        <w:t>3.1. Dụng cụ</w:t>
      </w:r>
    </w:p>
    <w:p>
      <w:r>
        <w:rPr>
          <w:b/>
          <w:i/>
        </w:rPr>
        <w:t>Bảng 84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rPr>
              <w:t>(ca/hồ sơ)</w:t>
            </w:r>
          </w:p>
        </w:tc>
      </w:tr>
    </w:tbl>
    <w:p>
      <w:r>
        <w:rPr>
          <w:b/>
          <w:i w:val="0"/>
        </w:rPr>
        <w:t>Ghi chú</w:t>
      </w:r>
      <w:r>
        <w:rPr>
          <w:b w:val="0"/>
          <w:i w:val="0"/>
        </w:rPr>
        <w:t>:</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84.</w:t>
      </w:r>
    </w:p>
    <w:p>
      <w:r>
        <w:rPr>
          <w:b w:val="0"/>
          <w:i w:val="0"/>
        </w:rPr>
        <w:t>(3) Trường hợp đăng ký biến động đất đai mà thực hiện cấp mới GCN thì áp dụng mức dụng cụ của Bảng 84. Trường hợp đăng ký biến động đất đai mà không thực hiện cấp mới GCN thì được tính bằng 0,6 lần mức dụng cụ của Bảng 84.</w:t>
      </w:r>
    </w:p>
    <w:p>
      <w:r>
        <w:rPr>
          <w:b/>
          <w:i w:val="0"/>
        </w:rPr>
        <w:t>3.2. Thiết bị</w:t>
      </w:r>
    </w:p>
    <w:p>
      <w:r>
        <w:rPr>
          <w:b/>
          <w:i/>
        </w:rPr>
        <w:t>Bảng 85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t>(kW/h)</w:t>
            </w:r>
          </w:p>
        </w:tc>
        <w:tc>
          <w:tcPr>
            <w:tcW w:type="dxa" w:w="1728"/>
          </w:tcPr>
          <w:p>
            <w:r>
              <w:rPr>
                <w:b w:val="0"/>
                <w:i w:val="0"/>
              </w:rPr>
              <w:br/>
            </w:r>
            <w:r>
              <w:rPr>
                <w:b/>
                <w:i w:val="0"/>
              </w:rPr>
              <w:t>Định mức</w:t>
            </w:r>
            <w:r>
              <w:br/>
            </w:r>
            <w:r>
              <w:rPr>
                <w:b w:val="0"/>
                <w:i/>
              </w:rPr>
              <w:t>(ca/hồ sơ)</w:t>
            </w:r>
          </w:p>
        </w:tc>
      </w:tr>
    </w:tbl>
    <w:p>
      <w:r>
        <w:rPr>
          <w:b/>
          <w:i w:val="0"/>
        </w:rPr>
        <w:t>Ghi chú</w:t>
      </w:r>
      <w:r>
        <w:rPr>
          <w:b w:val="0"/>
          <w:i w:val="0"/>
        </w:rPr>
        <w:t>:</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85.</w:t>
      </w:r>
    </w:p>
    <w:p>
      <w:r>
        <w:rPr>
          <w:b w:val="0"/>
          <w:i w:val="0"/>
        </w:rPr>
        <w:t>(3) Trường hợp đăng ký biến động đất đai mà thực hiện cấp mới GCN thì áp dụng mức thiết bị của Bảng 85. Trường hợp đăng ký biến động đất đai mà không thực hiện cấp mới GCN thì được tính bằng 0,6 lần mức thiết bị của Bảng 85.</w:t>
      </w:r>
    </w:p>
    <w:p>
      <w:r>
        <w:rPr>
          <w:b/>
          <w:i w:val="0"/>
        </w:rPr>
        <w:t>3.3. Vật liệu</w:t>
      </w:r>
    </w:p>
    <w:p>
      <w:r>
        <w:rPr>
          <w:b/>
          <w:i/>
        </w:rPr>
        <w:t>Bảng 86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cấp tỉnh</w:t>
            </w:r>
            <w:r>
              <w:br/>
            </w:r>
            <w:r>
              <w:rPr>
                <w:b w:val="0"/>
                <w:i/>
              </w:rPr>
              <w:t>(tính cho 1 hồ sơ)</w:t>
            </w:r>
          </w:p>
        </w:tc>
      </w:tr>
    </w:tbl>
    <w:p>
      <w:r>
        <w:rPr>
          <w:b/>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cấp xã được tính bằng 0,02 mức quy định tại Bảng 86.</w:t>
      </w:r>
    </w:p>
    <w:p>
      <w:r>
        <w:rPr>
          <w:b w:val="0"/>
          <w:i w:val="0"/>
        </w:rPr>
        <w:t>(3) Trường hợp đăng ký biến động đất đai mà thực hiện cấp mới GCN thì áp dụng mức vật liệu của Bảng 86. Trường hợp đăng ký biến động đất đai mà không thực hiện cấp mới GCN thì được tính bằng 0,6 lần mức vật liệu của Bảng 86 trên và không được tính vật liệu là mẫu trích lục bản đồ và GCN, trừ trường hợp biến động có thay đổi diện tích mà cần phải trích lục bản đồ.</w:t>
      </w:r>
    </w:p>
    <w:p>
      <w:r>
        <w:rPr>
          <w:b/>
          <w:i w:val="0"/>
        </w:rPr>
        <w:t>IX. TRÍCH LỤC HỒ SƠ ĐỊA CHÍNH</w:t>
      </w:r>
    </w:p>
    <w:p>
      <w:r>
        <w:rPr>
          <w:b/>
          <w:i w:val="0"/>
        </w:rPr>
        <w:t>1. Phân loại khó khăn (Không phân loại khó khăn)</w:t>
      </w:r>
    </w:p>
    <w:p>
      <w:r>
        <w:rPr>
          <w:b/>
          <w:i w:val="0"/>
        </w:rPr>
        <w:t>2. Định mức</w:t>
      </w:r>
    </w:p>
    <w:p>
      <w:r>
        <w:rPr>
          <w:b/>
          <w:i/>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87;</w:t>
      </w:r>
    </w:p>
    <w:p>
      <w:r>
        <w:rPr>
          <w:b w:val="0"/>
          <w:i w:val="0"/>
        </w:rPr>
        <w:t>- Từ 05 thửa đến 10 thửa: Mức cho một thửa tính bằng 0,65 mức quy định tại Bảng 87;</w:t>
      </w:r>
    </w:p>
    <w:p>
      <w:r>
        <w:rPr>
          <w:b w:val="0"/>
          <w:i w:val="0"/>
        </w:rPr>
        <w:t>- Trên 10 thửa: Mức cho một thửa tính bằng 0,50 mức quy định tại Bảng 87.</w:t>
      </w:r>
    </w:p>
    <w:p>
      <w:r>
        <w:rPr>
          <w:b/>
          <w:i w:val="0"/>
        </w:rPr>
        <w:t>3. Định mức vật tư và thiết bị</w:t>
      </w:r>
    </w:p>
    <w:p>
      <w:r>
        <w:rPr>
          <w:b/>
          <w:i w:val="0"/>
        </w:rPr>
        <w:t>3.1. Dụng cụ</w:t>
      </w:r>
    </w:p>
    <w:p>
      <w:r>
        <w:rPr>
          <w:b/>
          <w:i/>
        </w:rPr>
        <w:t>Bảng 88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br/>
            </w:r>
            <w:r>
              <w:rPr>
                <w:b w:val="0"/>
                <w:i/>
              </w:rPr>
              <w:t>(ca/hồ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88.</w:t>
      </w:r>
    </w:p>
    <w:p>
      <w:r>
        <w:rPr>
          <w:b w:val="0"/>
          <w:i w:val="0"/>
        </w:rPr>
        <w:t>- Từ 05 thửa đến 10 thửa: Mức cho một thửa tính bằng 0,65 mức quy định tại Bảng 88.</w:t>
      </w:r>
    </w:p>
    <w:p>
      <w:r>
        <w:rPr>
          <w:b w:val="0"/>
          <w:i w:val="0"/>
        </w:rPr>
        <w:t>- Trên 10 thửa: Mức cho một thửa tính bằng 0,50 mức quy định tại Bảng 88.</w:t>
      </w:r>
    </w:p>
    <w:p>
      <w:r>
        <w:rPr>
          <w:b/>
          <w:i w:val="0"/>
        </w:rPr>
        <w:t>3.2. Thiết bị</w:t>
      </w:r>
    </w:p>
    <w:p>
      <w:r>
        <w:rPr>
          <w:b/>
          <w:i/>
        </w:rPr>
        <w:t>Bảng 89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(ca/thửa)</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89</w:t>
      </w:r>
    </w:p>
    <w:p>
      <w:r>
        <w:rPr>
          <w:b w:val="0"/>
          <w:i w:val="0"/>
        </w:rPr>
        <w:t>- Từ 05 thửa đến 10 thửa: Mức cho một thửa tính bằng 0,65 mức quy định tại Bảng 89.</w:t>
      </w:r>
    </w:p>
    <w:p>
      <w:r>
        <w:rPr>
          <w:b w:val="0"/>
          <w:i w:val="0"/>
        </w:rPr>
        <w:t>- Trên 10 thửa: Mức cho một thửa tính bằng 0,50 mức quy định tại Bảng 89.</w:t>
      </w:r>
    </w:p>
    <w:p>
      <w:r>
        <w:rPr>
          <w:b/>
          <w:i w:val="0"/>
        </w:rPr>
        <w:t>3.3. Vật liệu</w:t>
      </w:r>
    </w:p>
    <w:p>
      <w:r>
        <w:rPr>
          <w:b/>
          <w:i/>
        </w:rPr>
        <w:t>Bảng 90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i w:val="0"/>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90.</w:t>
      </w:r>
    </w:p>
    <w:p>
      <w:r>
        <w:rPr>
          <w:b w:val="0"/>
          <w:i w:val="0"/>
        </w:rPr>
        <w:t>- Từ 05 thửa đến 10 thửa: Mức cho một thửa tính bằng 0,65 mức quy định tại Bảng 90.</w:t>
      </w:r>
    </w:p>
    <w:p>
      <w:r>
        <w:rPr>
          <w:b w:val="0"/>
          <w:i w:val="0"/>
        </w:rPr>
        <w:t>- Trên 10 thửa: Mức cho một thửa tính bằng 0,50 mức quy định tại Bảng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