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2-CP Về việc giải thể Tổng công ty du lịch Việt nam</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NGHỊ ĐỊNH</w:t>
      </w:r>
    </w:p>
    <w:p>
      <w:pPr>
        <w:jc w:val="center"/>
      </w:pPr>
      <w:r>
        <w:rPr>
          <w:b w:val="0"/>
          <w:i w:val="0"/>
        </w:rPr>
        <w:t>CỦA CHÍNH PHỦ SỐ 02-CP NGÀY 5-1-1993 VỀ VIỆC GIẢI THỂ TỔNG CÔNG</w:t>
      </w:r>
    </w:p>
    <w:p>
      <w:pPr>
        <w:jc w:val="center"/>
      </w:pPr>
      <w:r>
        <w:rPr>
          <w:b w:val="0"/>
          <w:i w:val="0"/>
        </w:rPr>
        <w:t xml:space="preserve">TY DU LỊCH VIỆT NAM </w:t>
      </w:r>
    </w:p>
    <w:p>
      <w:r>
        <w:rPr>
          <w:b/>
          <w:i w:val="0"/>
        </w:rPr>
        <w:t xml:space="preserve"> </w:t>
      </w:r>
      <w:r>
        <w:rPr>
          <w:b/>
          <w:i w:val="0"/>
        </w:rPr>
        <w:t>CHÍNH PHỦ</w:t>
      </w:r>
    </w:p>
    <w:p>
      <w:r>
        <w:rPr>
          <w:b w:val="0"/>
          <w:i/>
        </w:rPr>
        <w:t>Căn cứ Luật Tổ chức Chính phủ ngày 30 tháng 9 năm 1992;</w:t>
      </w:r>
    </w:p>
    <w:p>
      <w:r>
        <w:rPr>
          <w:b w:val="0"/>
          <w:i/>
        </w:rPr>
        <w:t>Xét đề nghị của Tổng cục trưởng Tổng cục Du lịch Việt Nam và Bộ trưởng, Trưởng ban Ban Tổ chức - Cán bộ Chính phủ;</w:t>
      </w:r>
    </w:p>
    <w:p>
      <w:pPr>
        <w:jc w:val="center"/>
      </w:pPr>
      <w:r>
        <w:rPr>
          <w:b w:val="0"/>
          <w:i w:val="0"/>
        </w:rPr>
        <w:t xml:space="preserve"> </w:t>
      </w:r>
      <w:r>
        <w:rPr>
          <w:b/>
          <w:i w:val="0"/>
        </w:rPr>
        <w:t>NGHỊ ĐỊNH:</w:t>
      </w:r>
    </w:p>
    <w:p>
      <w:pPr>
        <w:jc w:val="both"/>
      </w:pPr>
      <w:r>
        <w:rPr>
          <w:b/>
          <w:i w:val="0"/>
        </w:rPr>
        <w:t xml:space="preserve">Điều 1. </w:t>
      </w:r>
      <w:r>
        <w:rPr>
          <w:b w:val="0"/>
          <w:i w:val="0"/>
        </w:rPr>
        <w:t>Giải thể Tổng Công ty Du lịch Việt Nam thành lập theo Nghị định số 119-HĐĐB ngày 9 tháng 4 năm 1990 của Hội đồng Bộ trưởng (nay là Chính phủ).</w:t>
      </w:r>
    </w:p>
    <w:p>
      <w:pPr>
        <w:jc w:val="both"/>
      </w:pPr>
      <w:r>
        <w:rPr>
          <w:b w:val="0"/>
          <w:i w:val="0"/>
        </w:rPr>
        <w:t>Giao Tổng cục trưởng Tổng cục Du lịch sắp xếp lại các đơn vị thành viên của Tổng Công ty thành các đơn vị sản xuất kinh doanh trực thuộc Tổng cục.</w:t>
      </w:r>
    </w:p>
    <w:p>
      <w:pPr>
        <w:jc w:val="both"/>
      </w:pPr>
      <w:r>
        <w:rPr>
          <w:b/>
          <w:i w:val="0"/>
        </w:rPr>
        <w:t xml:space="preserve">Điều 2. </w:t>
      </w:r>
      <w:r>
        <w:rPr>
          <w:b w:val="0"/>
          <w:i w:val="0"/>
        </w:rPr>
        <w:t>Nghị định này có hiệu lực từ ngày ký. Tổng cục trưởng Tổng cục Du lịch, các Bộ trưởng, Thủ trưởng cơ quan ngang Bộ, cơ quan thuộc Chính phủ, Chủ tịch Uỷ ban nhân dân tỉnh, thành phố trực thuộc Trung ương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 CHÍNH PHỦ</w:t>
            </w:r>
            <w:r>
              <w:rPr>
                <w:b w:val="0"/>
                <w:i w:val="0"/>
              </w:rPr>
              <w:br/>
            </w:r>
            <w:r>
              <w:rPr>
                <w:b w:val="0"/>
                <w:i w:val="0"/>
              </w:rPr>
              <w:t>(Đã ký)</w:t>
            </w:r>
            <w:r>
              <w:rPr>
                <w:b w:val="0"/>
                <w:i w:val="0"/>
              </w:rPr>
              <w:br/>
            </w:r>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