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2007/QĐ-UBND Ban hành Quy chế tuyển dụng công chức xã, phường, thị trấn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20/2007/QĐ-UBND</w:t>
      </w:r>
      <w:r>
        <w:rPr>
          <w:b w:val="0"/>
          <w:i w:val="0"/>
        </w:rPr>
        <w:br/>
      </w:r>
      <w:r>
        <w:rPr>
          <w:b w:val="0"/>
          <w:i w:val="0"/>
        </w:rPr>
        <w:br/>
      </w:r>
      <w:r>
        <w:rPr>
          <w:b w:val="0"/>
          <w:i/>
        </w:rPr>
        <w:br/>
      </w:r>
      <w:r>
        <w:rPr>
          <w:b w:val="0"/>
          <w:i/>
        </w:rPr>
        <w:t>Tam Kỳ, ngày 02 tháng 8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20/2007/QĐ-UBND</w:t>
      </w:r>
      <w:r>
        <w:rPr>
          <w:b w:val="0"/>
          <w:i w:val="0"/>
        </w:rPr>
        <w:br/>
      </w:r>
      <w:r>
        <w:rPr>
          <w:b w:val="0"/>
          <w:i w:val="0"/>
        </w:rPr>
        <w:br/>
      </w:r>
      <w:r>
        <w:rPr>
          <w:b w:val="0"/>
          <w:i/>
        </w:rPr>
        <w:br/>
      </w:r>
      <w:r>
        <w:rPr>
          <w:b w:val="0"/>
          <w:i/>
        </w:rPr>
        <w:t>Tam Kỳ, ngày 02 tháng 8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NAM</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20/2007/QĐ-UBND</w:t>
      </w:r>
      <w:r>
        <w:rPr>
          <w:b w:val="0"/>
          <w:i w:val="0"/>
        </w:rPr>
        <w:br/>
      </w:r>
      <w:r>
        <w:rPr>
          <w:b w:val="0"/>
          <w:i w:val="0"/>
        </w:rPr>
        <w:br/>
      </w:r>
      <w:r>
        <w:rPr>
          <w:b w:val="0"/>
          <w:i/>
        </w:rPr>
        <w:br/>
      </w:r>
      <w:r>
        <w:rPr>
          <w:b w:val="0"/>
          <w:i/>
        </w:rPr>
        <w:t>Tam Kỳ, ngày 02 tháng 8 năm 2007</w:t>
      </w:r>
      <w:r>
        <w:rPr>
          <w:b w:val="0"/>
          <w:i/>
        </w:rPr>
        <w:br/>
      </w:r>
      <w:r>
        <w:rPr>
          <w:b w:val="0"/>
          <w:i w:val="0"/>
        </w:rPr>
        <w:br/>
      </w:r>
    </w:p>
    <w:p>
      <w:pPr>
        <w:jc w:val="center"/>
      </w:pPr>
      <w:r>
        <w:rPr>
          <w:b w:val="0"/>
          <w:i w:val="0"/>
        </w:rPr>
        <w:br/>
      </w:r>
      <w:r>
        <w:rPr>
          <w:b w:val="0"/>
          <w:i w:val="0"/>
        </w:rPr>
        <w:t>Số: 20/2007/QĐ-UBND</w:t>
      </w:r>
      <w:r>
        <w:rPr>
          <w:b w:val="0"/>
          <w:i w:val="0"/>
        </w:rPr>
        <w:br/>
      </w:r>
    </w:p>
    <w:p>
      <w:pPr>
        <w:jc w:val="center"/>
      </w:pPr>
      <w:r>
        <w:rPr>
          <w:b w:val="0"/>
          <w:i w:val="0"/>
        </w:rPr>
        <w:br/>
      </w:r>
      <w:r>
        <w:rPr>
          <w:b w:val="0"/>
          <w:i w:val="0"/>
        </w:rPr>
        <w:t>Tam Kỳ, ngày 02 tháng 8 năm 2007</w:t>
      </w:r>
      <w:r>
        <w:rPr>
          <w:b w:val="0"/>
          <w:i w:val="0"/>
        </w:rPr>
        <w:br/>
      </w:r>
    </w:p>
    <w:p>
      <w:pPr>
        <w:jc w:val="center"/>
      </w:pPr>
      <w:r>
        <w:rPr>
          <w:b/>
          <w:i w:val="0"/>
        </w:rPr>
        <w:t>QUYẾT ĐỊNH</w:t>
      </w:r>
    </w:p>
    <w:p>
      <w:pPr>
        <w:jc w:val="center"/>
      </w:pPr>
      <w:r>
        <w:rPr>
          <w:b/>
          <w:i w:val="0"/>
        </w:rPr>
        <w:t>Ban hành Quy chế tuyển dụng công chức xã, phường, thị trấn.</w:t>
      </w:r>
    </w:p>
    <w:p>
      <w:pPr>
        <w:jc w:val="center"/>
      </w:pPr>
      <w:r>
        <w:rPr>
          <w:b/>
          <w:i w:val="0"/>
        </w:rPr>
        <w:t>__________</w:t>
      </w:r>
    </w:p>
    <w:p>
      <w:pPr>
        <w:jc w:val="center"/>
      </w:pPr>
      <w:r>
        <w:rPr>
          <w:b/>
          <w:i w:val="0"/>
        </w:rPr>
        <w:t>ỦY BAN NHÂN DÂN TỈNH QUẢNG NAM</w:t>
      </w:r>
    </w:p>
    <w:p>
      <w:pPr>
        <w:jc w:val="both"/>
      </w:pPr>
      <w:r>
        <w:rPr>
          <w:b w:val="0"/>
          <w:i w:val="0"/>
        </w:rPr>
        <w:t>Căn cứ Luật Tổ chức HĐND và UBND ngày 26 tháng 11 năm 2003;</w:t>
      </w:r>
    </w:p>
    <w:p>
      <w:pPr>
        <w:jc w:val="both"/>
      </w:pPr>
      <w:r>
        <w:rPr>
          <w:b w:val="0"/>
          <w:i w:val="0"/>
        </w:rPr>
        <w:t>Căn cứ Pháp lệnh cán bộ, công chức ngày 26/02/1998 và Pháp lệnh sửa đổi, bổ sung một số điều của Pháp lệnh Cán bộ, c</w:t>
      </w:r>
      <w:r>
        <w:rPr>
          <w:b w:val="0"/>
          <w:i w:val="0"/>
        </w:rPr>
        <w:t>ông chức ngày 29/4/2003;</w:t>
      </w:r>
    </w:p>
    <w:p>
      <w:pPr>
        <w:jc w:val="both"/>
      </w:pPr>
      <w:r>
        <w:rPr>
          <w:b w:val="0"/>
          <w:i w:val="0"/>
        </w:rPr>
        <w:t>Căn cứ Nghị định số 114/2003/NĐ-CP ngày 10/10/2003 của Chính phủ về cán bộ, công chức xã, phường, thị trấn; Thông tư số 03/2004/TT-BNV ngày 16/01/2004 của Bộ Nội vụ hướng dẫn thực hiện Nghị định 114/2003/NĐ-CP ngày 10/10/2003 của Chính phủ;</w:t>
      </w:r>
    </w:p>
    <w:p>
      <w:pPr>
        <w:jc w:val="both"/>
      </w:pPr>
      <w:r>
        <w:rPr>
          <w:b w:val="0"/>
          <w:i w:val="0"/>
        </w:rPr>
        <w:t>Căn cứ Quyết định số 81/</w:t>
      </w:r>
      <w:r>
        <w:rPr>
          <w:b w:val="0"/>
          <w:i w:val="0"/>
        </w:rPr>
        <w:t>2005/QĐ-UBND ngày 02/12/2005 của Uỷ ban nhân dân tỉnh ban hành Quy định về quản lý tổ chức bộ máy, biên chế, tiền lương, cán bộ, công chức, viên chức cơ quan hành chính, đơn vị sự nghiệp và cán bộ quản lý công ty nhà nước thuộc UBND tỉnh Quảng Nam;</w:t>
      </w:r>
    </w:p>
    <w:p>
      <w:pPr>
        <w:jc w:val="both"/>
      </w:pPr>
      <w:r>
        <w:rPr>
          <w:b w:val="0"/>
          <w:i w:val="0"/>
        </w:rPr>
        <w:t>Theo đề nghị của Giám đốc Sở Nội vụ tỉnh Quảng Nam tại Tờ trình số 410/TTr-SNV ngày 11 tháng 7 năm 2007,</w:t>
      </w:r>
    </w:p>
    <w:p>
      <w:pPr>
        <w:jc w:val="center"/>
      </w:pPr>
      <w:r>
        <w:rPr>
          <w:b/>
          <w:i w:val="0"/>
        </w:rPr>
        <w:t>QUYẾT ĐỊNH:</w:t>
      </w:r>
    </w:p>
    <w:p>
      <w:pPr>
        <w:jc w:val="both"/>
      </w:pPr>
      <w:r>
        <w:rPr>
          <w:b/>
          <w:i w:val="0"/>
        </w:rPr>
        <w:t>Điều 1.</w:t>
      </w:r>
      <w:r>
        <w:rPr>
          <w:b w:val="0"/>
          <w:i w:val="0"/>
        </w:rPr>
        <w:t xml:space="preserve"> Ban hành kèm theo Quyết định này Quy chế tuyển dụng công chức xã, phường, thị trấn trên địa bàn tỉnh Quảng Nam.</w:t>
      </w:r>
    </w:p>
    <w:p>
      <w:pPr>
        <w:jc w:val="both"/>
      </w:pPr>
      <w:r>
        <w:rPr>
          <w:b/>
          <w:i w:val="0"/>
        </w:rPr>
        <w:t>Điều 2</w:t>
      </w:r>
      <w:r>
        <w:rPr>
          <w:b w:val="0"/>
          <w:i w:val="0"/>
        </w:rPr>
        <w:t>. Quyết định có hiệu lực sau 10 ngày, kể từ ngày ký.</w:t>
      </w:r>
    </w:p>
    <w:p>
      <w:pPr>
        <w:jc w:val="both"/>
      </w:pPr>
      <w:r>
        <w:rPr>
          <w:b/>
          <w:i w:val="0"/>
        </w:rPr>
        <w:t>Điều 3.</w:t>
      </w:r>
      <w:r>
        <w:rPr>
          <w:b w:val="0"/>
          <w:i w:val="0"/>
        </w:rPr>
        <w:t xml:space="preserve"> Chánh Văn phòng UBND tỉnh, Giám đốc Sở Nội vụ tỉnh, Chủ tịch Uỷ ban nhân dân các huyện, thị xã, thành phố, Thủ trưởng các cơ quan, đơn vị có liên quan căn cứ Quyết định thi hành./.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Đức 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Đức Hải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Đức Hải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Đức 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