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200/QĐ-UB về việc ban hành quy định tổ chức thi hành Luật Doanh nghiệp tư nhân và Luật Công ty</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200/QĐ-UB</w:t>
      </w:r>
      <w:r>
        <w:rPr>
          <w:b w:val="0"/>
          <w:i w:val="0"/>
        </w:rPr>
        <w:br/>
      </w:r>
      <w:r>
        <w:rPr>
          <w:b w:val="0"/>
          <w:i w:val="0"/>
        </w:rPr>
        <w:br/>
      </w:r>
      <w:r>
        <w:rPr>
          <w:b w:val="0"/>
          <w:i/>
        </w:rPr>
        <w:br/>
      </w:r>
      <w:r>
        <w:rPr>
          <w:b w:val="0"/>
          <w:i/>
        </w:rPr>
        <w:t>Bến Tre, ngày 25 tháng 2 năm 1992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200/QĐ-UB</w:t>
      </w:r>
      <w:r>
        <w:rPr>
          <w:b w:val="0"/>
          <w:i w:val="0"/>
        </w:rPr>
        <w:br/>
      </w:r>
      <w:r>
        <w:rPr>
          <w:b w:val="0"/>
          <w:i w:val="0"/>
        </w:rPr>
        <w:br/>
      </w:r>
      <w:r>
        <w:rPr>
          <w:b w:val="0"/>
          <w:i/>
        </w:rPr>
        <w:br/>
      </w:r>
      <w:r>
        <w:rPr>
          <w:b w:val="0"/>
          <w:i/>
        </w:rPr>
        <w:t>Bến Tre, ngày 25 tháng 2 năm 1992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200/QĐ-UB</w:t>
      </w:r>
      <w:r>
        <w:rPr>
          <w:b w:val="0"/>
          <w:i w:val="0"/>
        </w:rPr>
        <w:br/>
      </w:r>
      <w:r>
        <w:rPr>
          <w:b w:val="0"/>
          <w:i w:val="0"/>
        </w:rPr>
        <w:br/>
      </w:r>
      <w:r>
        <w:rPr>
          <w:b w:val="0"/>
          <w:i/>
        </w:rPr>
        <w:br/>
      </w:r>
      <w:r>
        <w:rPr>
          <w:b w:val="0"/>
          <w:i/>
        </w:rPr>
        <w:t>Bến Tre, ngày 25 tháng 2 năm 1992</w:t>
      </w:r>
      <w:r>
        <w:rPr>
          <w:b w:val="0"/>
          <w:i/>
        </w:rPr>
        <w:br/>
      </w:r>
      <w:r>
        <w:rPr>
          <w:b w:val="0"/>
          <w:i w:val="0"/>
        </w:rPr>
        <w:br/>
      </w:r>
    </w:p>
    <w:p>
      <w:pPr>
        <w:jc w:val="center"/>
      </w:pPr>
      <w:r>
        <w:rPr>
          <w:b w:val="0"/>
          <w:i w:val="0"/>
        </w:rPr>
        <w:br/>
      </w:r>
      <w:r>
        <w:rPr>
          <w:b w:val="0"/>
          <w:i w:val="0"/>
        </w:rPr>
        <w:t>Số: 200/QĐ-UB</w:t>
      </w:r>
      <w:r>
        <w:rPr>
          <w:b w:val="0"/>
          <w:i w:val="0"/>
        </w:rPr>
        <w:br/>
      </w:r>
    </w:p>
    <w:p>
      <w:pPr>
        <w:jc w:val="center"/>
      </w:pPr>
      <w:r>
        <w:rPr>
          <w:b w:val="0"/>
          <w:i w:val="0"/>
        </w:rPr>
        <w:br/>
      </w:r>
      <w:r>
        <w:rPr>
          <w:b w:val="0"/>
          <w:i w:val="0"/>
        </w:rPr>
        <w:t>Bến Tre, ngày 25 tháng 2 năm 1992</w:t>
      </w:r>
      <w:r>
        <w:rPr>
          <w:b w:val="0"/>
          <w:i w:val="0"/>
        </w:rPr>
        <w:br/>
      </w:r>
    </w:p>
    <w:p>
      <w:r>
        <w:rPr>
          <w:b/>
          <w:i w:val="0"/>
        </w:rPr>
        <w:t>QUYẾT ĐỊNH CỦA UBND TỈNH BẾN TRE</w:t>
      </w:r>
    </w:p>
    <w:p>
      <w:r>
        <w:rPr>
          <w:b/>
          <w:i w:val="0"/>
        </w:rPr>
        <w:t>Về việc ban hành quy định tổ chức thi hành Luật doanh nghiệp</w:t>
      </w:r>
    </w:p>
    <w:p>
      <w:r>
        <w:rPr>
          <w:b/>
          <w:i w:val="0"/>
        </w:rPr>
        <w:t>Tư nhân và Luật công ty</w:t>
      </w:r>
    </w:p>
    <w:p>
      <w:pPr>
        <w:jc w:val="center"/>
      </w:pPr>
      <w:r>
        <w:rPr>
          <w:b w:val="0"/>
          <w:i w:val="0"/>
        </w:rPr>
        <w:t>_____________________</w:t>
      </w:r>
    </w:p>
    <w:p>
      <w:r>
        <w:rPr>
          <w:b/>
          <w:i w:val="0"/>
        </w:rPr>
        <w:t>UỶ BAN NHÂN DÂN TỈNH BẾN TRE</w:t>
      </w:r>
    </w:p>
    <w:p>
      <w:r>
        <w:rPr>
          <w:b w:val="0"/>
          <w:i/>
        </w:rPr>
        <w:t>Căn cứ Luật Tổ chức Hội đồng nhân dân và Ủy ban nhân dân được Chủ tịch Hội đồng Nhà nước nước Cộng hòa xã hội chủ nghĩa Việt Nam công bố ngày 11/7/1989;</w:t>
      </w:r>
    </w:p>
    <w:p>
      <w:r>
        <w:rPr>
          <w:b w:val="0"/>
          <w:i/>
        </w:rPr>
        <w:t>Căn cứ Luật doanh nghiệp tư nhân và Luật công ty được Quốc hội thông qua ngày 21 tháng 12 năm 1990 và Nghị định 221, 222 - Hội đồng Bộ trưởng ngày 23 tháng 7 năm 1991 hướng đến thi hành;</w:t>
      </w:r>
    </w:p>
    <w:p>
      <w:r>
        <w:rPr>
          <w:b w:val="0"/>
          <w:i/>
        </w:rPr>
        <w:t>Căn cứ vào tình hình thực tế của địa phương và đề nghị của Chủ tịch Trọng tài kinh tế tại văn bản số 09/CV-TT ngày 13 tháng 01 năm 1992,</w:t>
      </w:r>
    </w:p>
    <w:p>
      <w:r>
        <w:rPr>
          <w:b/>
          <w:i w:val="0"/>
        </w:rPr>
        <w:t>QUYẾT ĐỊNH</w:t>
      </w:r>
    </w:p>
    <w:p>
      <w:r>
        <w:rPr>
          <w:b/>
          <w:i w:val="0"/>
        </w:rPr>
        <w:t xml:space="preserve">Điều 1. </w:t>
      </w:r>
      <w:r>
        <w:rPr>
          <w:b w:val="0"/>
          <w:i w:val="0"/>
        </w:rPr>
        <w:t>Nay ban hành kèm theo Quyết định này bản quy định về tổ chức thi hành Luật doanh nghiệp và Luật công ty đã được Quốc hội thông qua ngày 21 tháng 12 năm 1990.</w:t>
      </w:r>
    </w:p>
    <w:p>
      <w:r>
        <w:rPr>
          <w:b/>
          <w:i w:val="0"/>
        </w:rPr>
        <w:t xml:space="preserve">Điều 2. </w:t>
      </w:r>
      <w:r>
        <w:rPr>
          <w:b w:val="0"/>
          <w:i w:val="0"/>
        </w:rPr>
        <w:t>Quyết định này có hiệu lực kể từ ngày ký, các quy định trước đây trái với bản quy định này đều bị bãi bỏ.</w:t>
      </w:r>
    </w:p>
    <w:p>
      <w:r>
        <w:rPr>
          <w:b/>
          <w:i w:val="0"/>
        </w:rPr>
        <w:t xml:space="preserve">Điều 3. </w:t>
      </w:r>
      <w:r>
        <w:rPr>
          <w:b w:val="0"/>
          <w:i w:val="0"/>
        </w:rPr>
        <w:t>Thủ trưởng các sở, ban ngành cơ quan cấp tỉnh, Chủ tịch UBND các huyện, thị xã và tất cả các thành phần kinh tế trên địa bàn tỉnh có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Duy Nhung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Duy Nhung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Duy Nhung</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Duy Nhung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