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206 TC/QÐ/TCT V/v giảm thuế doanh thu cho đơn vị sản xuất hàng thay thế hàng nhập khẩu</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206 TC/QĐ/TCT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20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GIẢM THUẾ DOANH THU CHO ĐƠN VỊ SẢN XUẤT HÀNG THAY THẾ HÀNG NHẬP KHẨU</w:t>
      </w:r>
      <w:r>
        <w:rPr>
          <w:b w:val="0"/>
          <w:i w:val="0"/>
        </w:rPr>
        <w:br/>
      </w:r>
      <w:r>
        <w:rPr>
          <w:b/>
          <w:i w:val="0"/>
        </w:rPr>
        <w:t>BỘ TRƯỞNG BỘ TÀI CHÍNH</w:t>
      </w:r>
      <w:r>
        <w:rPr>
          <w:b w:val="0"/>
          <w:i w:val="0"/>
        </w:rPr>
        <w:br/>
      </w:r>
      <w:r>
        <w:rPr>
          <w:b w:val="0"/>
          <w:i w:val="0"/>
        </w:rPr>
        <w:t xml:space="preserve">        Căn cứ điểm 2, Điều 1 của Luật sửa đổi, bổ sung một số điều của Luật thuế doanh thu; Điều 12 Nghị định số 55/CP ngày 28/8/1993 của Chính phủ quy định chi tiết thi hành Luật thuế doanh thu và Luật sửa đổi, bổ sung một số điều của Luật thuế doanh thu; Thông tư số 73A TC/TCT ngày 30/8/1993 của Bộ Tài chính;</w:t>
      </w:r>
      <w:r>
        <w:rPr>
          <w:b w:val="0"/>
          <w:i w:val="0"/>
        </w:rPr>
        <w:br/>
      </w:r>
      <w:r>
        <w:rPr>
          <w:b w:val="0"/>
          <w:i w:val="0"/>
        </w:rPr>
        <w:t xml:space="preserve">       Căn cứ Nghị định số 114 - HĐBT ngày 7/4/1992 của Hội đồng Bộ trưởng ( nay là Chính phủ ) về quản lý Nhà nước đối với xuất khẩu và nhập khẩu; Công văn số 606 UB/LTVTHH ngày 26/3/1994 của Uỷ ban kế hoạch Nhà nước công bố doanh mục mặt hàng thay thế hàng nhập khẩu năm 1994;</w:t>
      </w:r>
      <w:r>
        <w:rPr>
          <w:b w:val="0"/>
          <w:i w:val="0"/>
        </w:rPr>
        <w:br/>
      </w:r>
      <w:r>
        <w:rPr>
          <w:b w:val="0"/>
          <w:i w:val="0"/>
        </w:rPr>
        <w:t xml:space="preserve">       Xét hồ sơ xin giảm thuế doanh thu của Công ty ắc quy Tia sáng ( thuộc Bộ Công nghiệp nặng ) đối với sản phẩm thay thế hàng nhập khẩu và đề nghị giảm thuế doanh thu cho cơ sở sản xuất hàng thay thế nhập khẩu tại công văn số 9CT/CN ngày 9/1/1995 của Cục thuế thành phố Hải phòng,</w:t>
      </w:r>
      <w:r>
        <w:rPr>
          <w:b w:val="0"/>
          <w:i w:val="0"/>
        </w:rPr>
        <w:br/>
      </w:r>
      <w:r>
        <w:rPr>
          <w:b/>
          <w:i w:val="0"/>
        </w:rPr>
        <w:t>QUYẾT ĐỊNH</w:t>
      </w:r>
      <w:r>
        <w:rPr>
          <w:b w:val="0"/>
          <w:i w:val="0"/>
        </w:rPr>
        <w:br/>
      </w:r>
      <w:r>
        <w:rPr>
          <w:b/>
          <w:i/>
        </w:rPr>
        <w:t xml:space="preserve">       Điều 1</w:t>
      </w:r>
      <w:r>
        <w:rPr>
          <w:b w:val="0"/>
          <w:i w:val="0"/>
        </w:rPr>
        <w:t>: Giảm 50% số thuế doanh thu phải nộp Ngân sách Nhà nước đối với hoạt động sản xuất sản phẩm ắc quy các loại từ 100AH trở lên cho Công ty ắc quy Tia sáng ( thuộc Bộ Công nghiệp nặng ) trong thời gian 1 năm kể từ tháng 1 năm 1994 đến hết tháng 12 năm 1994.</w:t>
      </w:r>
      <w:r>
        <w:rPr>
          <w:b w:val="0"/>
          <w:i w:val="0"/>
        </w:rPr>
        <w:br/>
      </w:r>
      <w:r>
        <w:rPr>
          <w:b/>
          <w:i/>
        </w:rPr>
        <w:t xml:space="preserve">       Điều 2</w:t>
      </w:r>
      <w:r>
        <w:rPr>
          <w:b w:val="0"/>
          <w:i w:val="0"/>
        </w:rPr>
        <w:t>: Công ty ắc quy Tia sáng có trách nhiệm kê khai nộp thuế doanh thu theo quy định tại điều 1 Quyết định này , thực hiện nộp kịp thời, đầy đủ các khoản phải nộp về thuế và thu khác theo chế độ hiện hành vào Ngân sách Nhà nước./.</w:t>
      </w:r>
      <w:r>
        <w:rPr>
          <w:b w:val="0"/>
          <w:i w:val="0"/>
        </w:rPr>
        <w:br/>
      </w:r>
      <w:r>
        <w:rPr>
          <w:b/>
          <w:i/>
        </w:rPr>
        <w:t xml:space="preserve">       Điều 3</w:t>
      </w:r>
      <w:r>
        <w:rPr>
          <w:b w:val="0"/>
          <w:i w:val="0"/>
        </w:rPr>
        <w:t>: Cục thuế thành phố Hải phòng, Tổng cục thuế có trách nhiệm thực hiện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Công ty ắc quy Tia sáng</w:t>
      </w:r>
      <w:r>
        <w:rPr>
          <w:b w:val="0"/>
          <w:i w:val="0"/>
        </w:rPr>
        <w:br/>
      </w:r>
      <w:r>
        <w:rPr>
          <w:b w:val="0"/>
          <w:i w:val="0"/>
        </w:rPr>
        <w:br/>
      </w:r>
      <w:r>
        <w:rPr>
          <w:b w:val="0"/>
          <w:i w:val="0"/>
        </w:rPr>
        <w:br/>
      </w:r>
      <w:r>
        <w:rPr>
          <w:b w:val="0"/>
          <w:i w:val="0"/>
        </w:rPr>
        <w:br/>
      </w:r>
      <w:r>
        <w:rPr>
          <w:b w:val="0"/>
          <w:i w:val="0"/>
        </w:rPr>
        <w:br/>
      </w:r>
      <w:r>
        <w:rPr>
          <w:b w:val="0"/>
          <w:i w:val="0"/>
        </w:rPr>
        <w:t>- Bộ Công nghiệp nặng</w:t>
      </w:r>
      <w:r>
        <w:rPr>
          <w:b w:val="0"/>
          <w:i w:val="0"/>
        </w:rPr>
        <w:br/>
      </w:r>
      <w:r>
        <w:rPr>
          <w:b w:val="0"/>
          <w:i w:val="0"/>
        </w:rPr>
        <w:br/>
      </w:r>
      <w:r>
        <w:rPr>
          <w:b w:val="0"/>
          <w:i w:val="0"/>
        </w:rPr>
        <w:br/>
      </w:r>
      <w:r>
        <w:rPr>
          <w:b w:val="0"/>
          <w:i w:val="0"/>
        </w:rPr>
        <w:br/>
      </w:r>
      <w:r>
        <w:rPr>
          <w:b w:val="0"/>
          <w:i w:val="0"/>
        </w:rPr>
        <w:br/>
      </w:r>
      <w:r>
        <w:rPr>
          <w:b w:val="0"/>
          <w:i w:val="0"/>
        </w:rPr>
        <w:t>- Cục thuế TP Hải phòng</w:t>
      </w:r>
      <w:r>
        <w:rPr>
          <w:b w:val="0"/>
          <w:i w:val="0"/>
        </w:rPr>
        <w:br/>
      </w:r>
      <w:r>
        <w:rPr>
          <w:b w:val="0"/>
          <w:i w:val="0"/>
        </w:rPr>
        <w:br/>
      </w:r>
      <w:r>
        <w:rPr>
          <w:b w:val="0"/>
          <w:i w:val="0"/>
        </w:rPr>
        <w:br/>
      </w:r>
      <w:r>
        <w:rPr>
          <w:b w:val="0"/>
          <w:i w:val="0"/>
        </w:rPr>
        <w:br/>
      </w:r>
      <w:r>
        <w:rPr>
          <w:b w:val="0"/>
          <w:i w:val="0"/>
        </w:rPr>
        <w:br/>
      </w:r>
      <w:r>
        <w:rPr>
          <w:b w:val="0"/>
          <w:i w:val="0"/>
        </w:rPr>
        <w:t>- Lưu VPBộ, TCT (HC, NVI)</w:t>
      </w:r>
      <w:r>
        <w:rPr>
          <w:b w:val="0"/>
          <w:i w:val="0"/>
        </w:rPr>
        <w:br/>
      </w:r>
      <w:r>
        <w:rPr>
          <w:b w:val="0"/>
          <w:i w:val="0"/>
        </w:rPr>
        <w:br/>
      </w:r>
      <w:r>
        <w:rPr>
          <w:b w:val="0"/>
          <w:i w:val="0"/>
        </w:rPr>
        <w:br/>
      </w:r>
      <w:r>
        <w:rPr>
          <w:b w:val="0"/>
          <w:i w:val="0"/>
        </w:rPr>
        <w:br/>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206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