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2068-TC/ÐTPT Công văn về việc đẩy mạnh cấp phát vốn đầu tư XDCB</w:t>
      </w:r>
    </w:p>
    <w:p>
      <w:r>
        <w:rPr>
          <w:b w:val="0"/>
          <w:i w:val="0"/>
        </w:rPr>
        <w:br/>
      </w:r>
      <w:r>
        <w:rPr>
          <w:b/>
          <w:i w:val="0"/>
        </w:rPr>
        <w:t>CÔNG VĂN</w:t>
      </w:r>
      <w:r>
        <w:rPr>
          <w:b w:val="0"/>
          <w:i w:val="0"/>
        </w:rPr>
        <w:br/>
      </w:r>
      <w:r>
        <w:rPr>
          <w:b/>
          <w:i w:val="0"/>
        </w:rPr>
        <w:t>CỦA BỘ TÀI CHÍNH SỐ 2068 TC/ĐTPT NGÀY 20 THÁNG 6 NĂM 1997</w:t>
      </w:r>
      <w:r>
        <w:br/>
      </w:r>
      <w:r>
        <w:rPr>
          <w:b/>
          <w:i w:val="0"/>
        </w:rPr>
        <w:br/>
        <w:t xml:space="preserve">      VỀ VIỆC ĐẨY MẠNH CẤP PHÁT VỐN ĐẦU TƯ</w:t>
      </w:r>
      <w:r>
        <w:br/>
      </w:r>
      <w:r>
        <w:rPr>
          <w:b/>
          <w:i w:val="0"/>
        </w:rPr>
        <w:br/>
        <w:t xml:space="preserve">      XÂY DỰNG CƠ BẢN</w:t>
      </w:r>
      <w:r>
        <w:rPr>
          <w:b w:val="0"/>
          <w:i w:val="0"/>
        </w:rPr>
        <w:br/>
      </w:r>
      <w:r>
        <w:rPr>
          <w:b/>
          <w:i/>
        </w:rPr>
        <w:t>Kính gửi: - Các Bộ, cơ quan ngang Bộ, cơ quan thuộc Chính phủ,</w:t>
      </w:r>
      <w:r>
        <w:rPr>
          <w:b w:val="0"/>
          <w:i w:val="0"/>
        </w:rPr>
        <w:br/>
      </w:r>
      <w:r>
        <w:rPr>
          <w:b/>
          <w:i/>
        </w:rPr>
        <w:t xml:space="preserve"> Tổng công ty 91, các Hội, các Đoàn thể,</w:t>
      </w:r>
      <w:r>
        <w:rPr>
          <w:b w:val="0"/>
          <w:i w:val="0"/>
        </w:rPr>
        <w:br/>
      </w:r>
      <w:r>
        <w:rPr>
          <w:b/>
          <w:i/>
        </w:rPr>
        <w:t>- UBND các tỉnh, thành phố trực thuộc Trung ương,</w:t>
      </w:r>
      <w:r>
        <w:rPr>
          <w:b w:val="0"/>
          <w:i w:val="0"/>
        </w:rPr>
        <w:br/>
      </w:r>
      <w:r>
        <w:rPr>
          <w:b w:val="0"/>
          <w:i/>
        </w:rPr>
        <w:t>Để đẩy mạnh tiến độ thực hiện kế hoạch và cấp phát vốn đầu tư XDCB, ngay từ đầu năm 1997 Bộ Tài chính đã thực hiện một số biện pháp như tạm ứng theo Thông tư số 63-TC/ĐTPT, từ tháng 4 năm 1997 đã thực hiện tạm ứng vốn cho các dự án có khối lượng hoàn thành nhưng còn thiếu một số thủ tục đầu tư. Tuy nhiên do chưa có sự phối hợp chặt chẽ giữa các Bộ, địa phương, các chủ đầu tư và cơ quan cấp vốn, trong 5 tháng đầu năm 1997, tình hình thực hiện kế hoạch cấp phát vốn đầu tư XDCB vẫn còn đạt thấp so với yêu cầu. Thực hiện Nghị quyết phiên họp thường kỳ tháng 4 năm 1997 của Chính phủ (văn bản số 49/CP-m ngày 5/5/1997) về đẩy mạnh thực hiện kế hoạch đầu tư XDCB năm 1997, Bộ Tài chính hướng dẫn bổ sung việc cấp phát và ứng vốn đầu tư XDCB như sau:</w:t>
      </w:r>
      <w:r>
        <w:rPr>
          <w:b w:val="0"/>
          <w:i w:val="0"/>
        </w:rPr>
        <w:br/>
      </w:r>
      <w:r>
        <w:rPr>
          <w:b/>
          <w:i w:val="0"/>
        </w:rPr>
        <w:t>I. ĐỐI VỚI KẾ HOẠCH NĂM 1996:</w:t>
      </w:r>
      <w:r>
        <w:rPr>
          <w:b w:val="0"/>
          <w:i w:val="0"/>
        </w:rPr>
        <w:br/>
      </w:r>
      <w:r>
        <w:rPr>
          <w:b w:val="0"/>
          <w:i w:val="0"/>
        </w:rPr>
        <w:t>- Các dự án được bố trí kế hoạch từ đầu năm, có khối lượng hoàn thành trước 31/12/1996 làm thủ tục thanh toán sau 31/3/1997 được thanh toán dứt điểm trong tháng 6 năm 1997.</w:t>
      </w:r>
      <w:r>
        <w:rPr>
          <w:b w:val="0"/>
          <w:i w:val="0"/>
        </w:rPr>
        <w:br/>
      </w:r>
      <w:r>
        <w:rPr>
          <w:b w:val="0"/>
          <w:i w:val="0"/>
        </w:rPr>
        <w:t>- Các dự án được bổ sung kế hoạch năm 1996 theo các thông báo số 4418 BKH/TH ngày 4/9/1996, số 5685 BKH/TH ngày 2/11/1996, số 6755 BKH/TH ngày 21/12/1996 có khối lượng hoàn thành, lên phiếu giá thanh toán trước ngày 31/3/1997 được thanh toán dứt điểm đết hết ngày 30/6/1997.</w:t>
      </w:r>
      <w:r>
        <w:rPr>
          <w:b w:val="0"/>
          <w:i w:val="0"/>
        </w:rPr>
        <w:br/>
      </w:r>
      <w:r>
        <w:rPr>
          <w:b w:val="0"/>
          <w:i w:val="0"/>
        </w:rPr>
        <w:t>- Riêng các dự án bổ sung năm 1996 của các dự án: Quốc lộ 5, Quốc lộ 51, Quốc lộ 14, Đường Láng - Hoà Lạc, Đài phát sóng - phát thanh Bắc Bộ, Đài phát sóng - phát thanh Nam Bộ, Đại học Quốc gia Hà Nội, Dự án Quốc lộ 1A có khối lượng hoàn thành lên phiếu giá thanh toán trước ngày 30/6/1997 được thanh toán đến hết ngày 15/7/1997.</w:t>
      </w:r>
      <w:r>
        <w:rPr>
          <w:b w:val="0"/>
          <w:i w:val="0"/>
        </w:rPr>
        <w:br/>
      </w:r>
      <w:r>
        <w:rPr>
          <w:b w:val="0"/>
          <w:i w:val="0"/>
        </w:rPr>
        <w:t>Quá các thời hạn nêu trên nếu các chủ đầu tư không làm thủ tục thanh toán, Bộ Tài chính không chịu trách nhiệm thanh toán bằng vốn năm 1996, các Bộ, các địa phương, Tổng công ty 91 có trách nhiệm bố trí vốn thanh toán cho các dự án bằng vốn thuộc kế hoạch năm 1997 hoặc bố trí kế hoạch năm 1998 để thanh toán.</w:t>
      </w:r>
      <w:r>
        <w:rPr>
          <w:b w:val="0"/>
          <w:i w:val="0"/>
        </w:rPr>
        <w:br/>
      </w:r>
      <w:r>
        <w:rPr>
          <w:b/>
          <w:i w:val="0"/>
        </w:rPr>
        <w:t>II. ĐỐI VỚI KẾ HOẠCH NĂM 1997:</w:t>
      </w:r>
      <w:r>
        <w:rPr>
          <w:b w:val="0"/>
          <w:i w:val="0"/>
        </w:rPr>
        <w:br/>
      </w:r>
      <w:r>
        <w:rPr>
          <w:b w:val="0"/>
          <w:i w:val="0"/>
        </w:rPr>
        <w:t>Bộ Tài chính đã bố trí đủ vốn để cấp phát cho các dự án đầu tư theo kế hoạch vốn đầu tư XDCB năm 1997. Căn cứ kế hoạch vốn đầu tư của cả năm và tiến độ thực hiện, các chủ đầu tư lập kế hoạch vốn hàng quý có chia ra tháng gửi cho cơ quan cấp vốn theo đúng chế độ quy định để bố trí vốn sát tiến độ thực hiện.</w:t>
      </w:r>
      <w:r>
        <w:rPr>
          <w:b w:val="0"/>
          <w:i w:val="0"/>
        </w:rPr>
        <w:br/>
      </w:r>
      <w:r>
        <w:rPr>
          <w:b w:val="0"/>
          <w:i w:val="0"/>
        </w:rPr>
        <w:t>Việc cấp vốn tạm ứng, tạm cấp thanh toán và cấp vốn thanh toán khối lượng đầu tư XDCB hoàn thành được thực hiện theo quy định như sau:</w:t>
      </w:r>
      <w:r>
        <w:rPr>
          <w:b w:val="0"/>
          <w:i w:val="0"/>
        </w:rPr>
        <w:br/>
      </w:r>
      <w:r>
        <w:rPr>
          <w:b w:val="0"/>
          <w:i w:val="0"/>
        </w:rPr>
        <w:t>- Các dự án đầu tư thực hiện đấu thầu khối lượng xây lắp được tạm ứng vốn từ 10 đến 20% kế hoạch vốn cả năm của các gói thầu; tạm ứng vốn mua sắm thiết bị theo hợp đồng kinh tế tối đa bằng mức kế hoạch vốn trong năm bố trí cho danh mục thiết bị; các hợp đồng tư vấn được tạm ứng, ít nhất 25% kế hoạch vốn cả năm; các dự án đầu tư đấu thầu toàn bộ, vốn giải phóng mặt bằng được tạm ứng ít nhất 20% kế hoạch vốn hàng năm theo đúng quy định tại Thông tư số 63 TC/ĐTPT ngày 2/11/1996 của Bộ Tài chính. Các dự án quy hoạch mức vốn tạm ứng được đảm bảo bằng 25% kế hoạch vốn hàng năm của hợp đồng thực hiện dự án quy hoạch theo quy định tại Thông tư số 64 TC/ĐTPT ngày 2/11/1996 của Bộ Tài chính.</w:t>
      </w:r>
      <w:r>
        <w:rPr>
          <w:b w:val="0"/>
          <w:i w:val="0"/>
        </w:rPr>
        <w:br/>
      </w:r>
      <w:r>
        <w:rPr>
          <w:b w:val="0"/>
          <w:i w:val="0"/>
        </w:rPr>
        <w:t>- Đối với các dự án công trình đã bố trí kế hoạch đầu tư năm 1997 nhưng còn thiếu một số thủ tục (dự toán chưa được duyệt, thiếu giấy cấp quyền sử dụng đất, giấy phép xây dựng...) khi có khối lượng hoàn thành chủ đầu tư khẩn trương tổ chức nghiệm thu, lập phiếu giá thanh toán gửi đến cơ quan cấp vốn được tạm cấp 80% khối lượng hoàn thành trong kế hoạch. Khi chủ đầu tư hoàn tất các thủ tục sẽ được cấp thanh toán nốt số vốn còn lại</w:t>
      </w:r>
      <w:r>
        <w:rPr>
          <w:b w:val="0"/>
          <w:i w:val="0"/>
        </w:rPr>
        <w:br/>
      </w:r>
      <w:r>
        <w:rPr>
          <w:b w:val="0"/>
          <w:i w:val="0"/>
        </w:rPr>
        <w:t>- Đối với các dự án công trình đã bố trí kế hoạch vốn đầu tư năm 1997 đã đủ thủ tục đầu tư khi có khối lượng hoàn thành chủ đầu tư nghiệm thu, lập phiếu giá thanh toán được cấp vốn thanh toán 100% giá trị khối lượng hoàn thành trong kế hoạch.</w:t>
      </w:r>
      <w:r>
        <w:rPr>
          <w:b w:val="0"/>
          <w:i w:val="0"/>
        </w:rPr>
        <w:br/>
      </w:r>
      <w:r>
        <w:rPr>
          <w:b w:val="0"/>
          <w:i w:val="0"/>
        </w:rPr>
        <w:t>- Đối với các công trình khởi công mới đã được bố trí kế hoạch đầu năm 1997 nhưng đến ngày 30/9/1997 vẫn chưa đủ thủ tục đầu tư và xây dựng theo quy định của Nghị định 42/CP ngày 16/7/1996 của Chính phủ, Bộ Tài chính sẽ báo cáo Thủ tướng Chính phủ để chuyển vốn kế hoạch của các công trình trên sang các công trình khác đã ghi kế hoạch đầu tư năm 1997 đang thiếu vốn.</w:t>
      </w:r>
      <w:r>
        <w:rPr>
          <w:b w:val="0"/>
          <w:i w:val="0"/>
        </w:rPr>
        <w:br/>
      </w:r>
      <w:r>
        <w:rPr>
          <w:b w:val="0"/>
          <w:i w:val="0"/>
        </w:rPr>
        <w:t>- Để thực hiện đúng tinh thần Luật Ngân sách nhà nước, năm 1997 Bộ Tài chính chỉ thanh toán cho khối lượng trong kế hoạch năm 1997 đã hoàn thành trước ngày 31/12/1997, khối lượng thực hiện sau 31/12/1997 phải bố trí kế hoạch năm 1998 để thanh toán.</w:t>
      </w:r>
      <w:r>
        <w:rPr>
          <w:b w:val="0"/>
          <w:i w:val="0"/>
        </w:rPr>
        <w:br/>
      </w:r>
      <w:r>
        <w:rPr>
          <w:b w:val="0"/>
          <w:i w:val="0"/>
        </w:rPr>
        <w:t>Đề nghị các Bộ, cơ quan ngang Bộ, cơ quan thuộc Chính phủ, Tổng công ty 91, các Hội, Uỷ ban nhân dân các tỉnh, thành phố trực thuộc Trung ương chỉ đạo các chủ đầu tư thực hiện đúng những hướng dẫn trên đây. Trong quá trình thực hiện nếu có vướng mắc phản ánh kịp thời về Bộ Tài chính để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