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20/2001/QĐ-BCN Về việc sửa đổi khoản 1 Điều 1 và Điều 2 Quyết định số 73/2000/QĐ-BCN ngày 22 tháng 12 năm 2000 của Bộ trưởng Bộ Công nghiệp về chuyển Công ty Dầu thực vật Bình Định thành Công ty cổ phần Dầu thực vật Bình Định</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20/2001/QĐ-BCN</w:t>
      </w:r>
      <w:r>
        <w:rPr>
          <w:b w:val="0"/>
          <w:i w:val="0"/>
        </w:rPr>
        <w:br/>
      </w:r>
      <w:r>
        <w:rPr>
          <w:b w:val="0"/>
          <w:i w:val="0"/>
        </w:rPr>
        <w:br/>
      </w:r>
      <w:r>
        <w:rPr>
          <w:b w:val="0"/>
          <w:i/>
        </w:rPr>
        <w:br/>
      </w:r>
      <w:r>
        <w:rPr>
          <w:b w:val="0"/>
          <w:i/>
        </w:rPr>
        <w:t>Hà Nội, ngày 04 tháng 04 năm 2001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20/2001/QĐ-BCN</w:t>
      </w:r>
      <w:r>
        <w:rPr>
          <w:b w:val="0"/>
          <w:i w:val="0"/>
        </w:rPr>
        <w:br/>
      </w:r>
      <w:r>
        <w:rPr>
          <w:b w:val="0"/>
          <w:i w:val="0"/>
        </w:rPr>
        <w:br/>
      </w:r>
      <w:r>
        <w:rPr>
          <w:b w:val="0"/>
          <w:i/>
        </w:rPr>
        <w:br/>
      </w:r>
      <w:r>
        <w:rPr>
          <w:b w:val="0"/>
          <w:i/>
        </w:rPr>
        <w:t>Hà Nội, ngày 04 tháng 04 năm 2001</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20/2001/QĐ-BCN</w:t>
      </w:r>
      <w:r>
        <w:rPr>
          <w:b w:val="0"/>
          <w:i w:val="0"/>
        </w:rPr>
        <w:br/>
      </w:r>
      <w:r>
        <w:rPr>
          <w:b w:val="0"/>
          <w:i w:val="0"/>
        </w:rPr>
        <w:br/>
      </w:r>
      <w:r>
        <w:rPr>
          <w:b w:val="0"/>
          <w:i/>
        </w:rPr>
        <w:br/>
      </w:r>
      <w:r>
        <w:rPr>
          <w:b w:val="0"/>
          <w:i/>
        </w:rPr>
        <w:t>Hà Nội, ngày 04 tháng 04 năm 2001</w:t>
      </w:r>
      <w:r>
        <w:rPr>
          <w:b w:val="0"/>
          <w:i/>
        </w:rPr>
        <w:br/>
      </w:r>
      <w:r>
        <w:rPr>
          <w:b w:val="0"/>
          <w:i w:val="0"/>
        </w:rPr>
        <w:br/>
      </w:r>
    </w:p>
    <w:p>
      <w:pPr>
        <w:jc w:val="center"/>
      </w:pPr>
      <w:r>
        <w:rPr>
          <w:b w:val="0"/>
          <w:i w:val="0"/>
        </w:rPr>
        <w:br/>
      </w:r>
      <w:r>
        <w:rPr>
          <w:b w:val="0"/>
          <w:i w:val="0"/>
        </w:rPr>
        <w:t>Số: 20/2001/QĐ-BCN</w:t>
      </w:r>
      <w:r>
        <w:rPr>
          <w:b w:val="0"/>
          <w:i w:val="0"/>
        </w:rPr>
        <w:br/>
      </w:r>
    </w:p>
    <w:p>
      <w:pPr>
        <w:jc w:val="center"/>
      </w:pPr>
      <w:r>
        <w:rPr>
          <w:b w:val="0"/>
          <w:i w:val="0"/>
        </w:rPr>
        <w:br/>
      </w:r>
      <w:r>
        <w:rPr>
          <w:b w:val="0"/>
          <w:i w:val="0"/>
        </w:rPr>
        <w:t>Hà Nội, ngày 04 tháng 04 năm 2001</w:t>
      </w:r>
      <w:r>
        <w:rPr>
          <w:b w:val="0"/>
          <w:i w:val="0"/>
        </w:rPr>
        <w:br/>
      </w:r>
    </w:p>
    <w:p>
      <w:pPr>
        <w:jc w:val="center"/>
      </w:pPr>
      <w:r>
        <w:rPr>
          <w:b/>
          <w:i w:val="0"/>
        </w:rPr>
        <w:t>QUYẾT ĐỊNH</w:t>
      </w:r>
    </w:p>
    <w:p>
      <w:r>
        <w:rPr>
          <w:b w:val="0"/>
          <w:i w:val="0"/>
        </w:rPr>
        <w:br/>
      </w:r>
      <w:r>
        <w:rPr>
          <w:b/>
          <w:i w:val="0"/>
        </w:rPr>
        <w:t xml:space="preserve">Về việc sửa đổi khoản 1 Điều 1 và Điều 2 Quyết định số 73/2000/QĐ-BCN </w:t>
      </w:r>
      <w:r>
        <w:rPr>
          <w:b/>
          <w:i w:val="0"/>
        </w:rPr>
        <w:t>n</w:t>
      </w:r>
      <w:r>
        <w:rPr>
          <w:b/>
          <w:i w:val="0"/>
        </w:rPr>
        <w:t xml:space="preserve">gày 22 tháng 12 năm 2000 </w:t>
      </w:r>
      <w:r>
        <w:rPr>
          <w:b/>
          <w:i w:val="0"/>
        </w:rPr>
        <w:t xml:space="preserve">của Bộ trưởng Bộ Công nghiệp </w:t>
      </w:r>
      <w:r>
        <w:rPr>
          <w:b/>
          <w:i w:val="0"/>
        </w:rPr>
        <w:t>về chuyển Công ty Dầu thực vật Bình Định thành Công ty cổ phần Dầu thực vật Bình Định</w:t>
      </w:r>
      <w:r>
        <w:rPr>
          <w:b w:val="0"/>
          <w:i w:val="0"/>
        </w:rPr>
        <w:br/>
      </w:r>
      <w:r>
        <w:rPr>
          <w:b/>
          <w:i w:val="0"/>
        </w:rPr>
        <w:t>_____________________</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Nghị định số 44/1998/NĐ-CP ngày 29 tháng 6 năm 1998 của Chính phủ về việc chuyển doanh nghiệp Nhà nước thành công ty cổ phần;</w:t>
      </w:r>
      <w:r>
        <w:rPr>
          <w:b w:val="0"/>
          <w:i w:val="0"/>
        </w:rPr>
        <w:br/>
      </w:r>
      <w:r>
        <w:rPr>
          <w:b w:val="0"/>
          <w:i/>
        </w:rPr>
        <w:t>Xét đề nghị của Công ty Dầu thực vật Bình Định (tờ trình số 28/DTV ngày 16 tháng 3 năm 2001) về việc xin điều chỉnh cơ cấu vốn điều lệ và thời điểm chuyển đổi của Công ty cổ phần Dầu thực vật Bình Định;</w:t>
      </w:r>
      <w:r>
        <w:rPr>
          <w:b w:val="0"/>
          <w:i w:val="0"/>
        </w:rPr>
        <w:br/>
      </w:r>
      <w:r>
        <w:rPr>
          <w:b w:val="0"/>
          <w:i/>
        </w:rPr>
        <w:t xml:space="preserve">Theo đề nghị của Ban Đổi mới quản lý doanh nghiệp Bộ Công nghiệp và Vụ trưởng Vụ Tổ chức - Cán bộ, </w:t>
      </w:r>
      <w:r>
        <w:rPr>
          <w:b w:val="0"/>
          <w:i w:val="0"/>
        </w:rPr>
        <w:br/>
      </w:r>
      <w:r>
        <w:rPr>
          <w:b/>
          <w:i w:val="0"/>
        </w:rPr>
        <w:t>QUYẾT ĐỊNH:</w:t>
      </w:r>
      <w:r>
        <w:rPr>
          <w:b w:val="0"/>
          <w:i w:val="0"/>
        </w:rPr>
        <w:br/>
      </w:r>
      <w:r>
        <w:rPr>
          <w:b/>
          <w:i w:val="0"/>
        </w:rPr>
        <w:t xml:space="preserve">Điều 1. </w:t>
      </w:r>
      <w:r>
        <w:rPr>
          <w:b w:val="0"/>
          <w:i w:val="0"/>
        </w:rPr>
        <w:t>Sửa đổi khoản 1 Điều 1 và Điều 2 Quyết định số 73/2000/QĐ-BCN ngày 22 tháng 12 năm 2000 của Bộ trưởng Bộ Công nghiệp về chuyển Công ty Dầu thực vật Bình Định thành Công ty cổ phần Dầu thực vật Bình Định như sau.</w:t>
      </w:r>
      <w:r>
        <w:rPr>
          <w:b w:val="0"/>
          <w:i w:val="0"/>
        </w:rPr>
        <w:br/>
      </w:r>
      <w:r>
        <w:rPr>
          <w:b/>
          <w:i/>
        </w:rPr>
        <w:t>1. Khoản 1 Điều 1 được sửa đổi như sau:</w:t>
      </w:r>
      <w:r>
        <w:rPr>
          <w:b w:val="0"/>
          <w:i w:val="0"/>
        </w:rPr>
        <w:br/>
      </w:r>
      <w:r>
        <w:rPr>
          <w:b w:val="0"/>
          <w:i w:val="0"/>
        </w:rPr>
        <w:t xml:space="preserve">"1. Cơ cấu vốn điều lệ. Vốn điều lệ của Công ty cổ phần là: 4.000.000.000 đồng (Bốn tỷ đồng). </w:t>
      </w:r>
      <w:r>
        <w:rPr>
          <w:b w:val="0"/>
          <w:i w:val="0"/>
        </w:rPr>
        <w:br/>
      </w:r>
      <w:r>
        <w:rPr>
          <w:b w:val="0"/>
          <w:i w:val="0"/>
        </w:rPr>
        <w:t xml:space="preserve">Trong đó, </w:t>
      </w:r>
      <w:r>
        <w:rPr>
          <w:b w:val="0"/>
          <w:i w:val="0"/>
        </w:rPr>
        <w:br/>
      </w:r>
      <w:r>
        <w:rPr>
          <w:b w:val="0"/>
          <w:i w:val="0"/>
        </w:rPr>
        <w:t xml:space="preserve">- Tỷ lệ cổ phần bán cho người lao động trong Công ty : 68,6%; </w:t>
      </w:r>
      <w:r>
        <w:rPr>
          <w:b w:val="0"/>
          <w:i w:val="0"/>
        </w:rPr>
        <w:br/>
      </w:r>
      <w:r>
        <w:rPr>
          <w:b w:val="0"/>
          <w:i w:val="0"/>
        </w:rPr>
        <w:t xml:space="preserve">- Tỷ lệ cổ phần bán cho các đối tượng khác ngoài Công ty : 31,4%. </w:t>
      </w:r>
      <w:r>
        <w:rPr>
          <w:b w:val="0"/>
          <w:i w:val="0"/>
        </w:rPr>
        <w:br/>
      </w:r>
      <w:r>
        <w:rPr>
          <w:b w:val="0"/>
          <w:i w:val="0"/>
        </w:rPr>
        <w:t>Giá trị một cổ phần: 100.000 đồng."</w:t>
      </w:r>
      <w:r>
        <w:rPr>
          <w:b w:val="0"/>
          <w:i w:val="0"/>
        </w:rPr>
        <w:br/>
      </w:r>
      <w:r>
        <w:rPr>
          <w:b/>
          <w:i/>
        </w:rPr>
        <w:t>2. Điều 2 được sửa đổi như sau:</w:t>
      </w:r>
      <w:r>
        <w:rPr>
          <w:b w:val="0"/>
          <w:i w:val="0"/>
        </w:rPr>
        <w:br/>
      </w:r>
      <w:r>
        <w:rPr>
          <w:b w:val="0"/>
          <w:i w:val="0"/>
        </w:rPr>
        <w:t xml:space="preserve">"Chuyển Công ty Dầu thực vật Bình Định thành Công ty cổ phần Dầu thực vật Bình Định kể từ ngày 01 tháng 4 năm 2001, </w:t>
      </w:r>
      <w:r>
        <w:rPr>
          <w:b w:val="0"/>
          <w:i w:val="0"/>
        </w:rPr>
        <w:br/>
      </w:r>
      <w:r>
        <w:rPr>
          <w:b w:val="0"/>
          <w:i w:val="0"/>
        </w:rPr>
        <w:t xml:space="preserve">- Tên gọi bằng tiếng Việt Nam: Công ty cổ phần Dầu thực vật Bình Định; </w:t>
      </w:r>
      <w:r>
        <w:rPr>
          <w:b w:val="0"/>
          <w:i w:val="0"/>
        </w:rPr>
        <w:br/>
      </w:r>
      <w:r>
        <w:rPr>
          <w:b w:val="0"/>
          <w:i w:val="0"/>
        </w:rPr>
        <w:t xml:space="preserve">- Tên tiếng Anh: BINHDINH VEGETABLE OIL STOCK COMPANY, viết tắt là: BIVOCO; </w:t>
      </w:r>
      <w:r>
        <w:rPr>
          <w:b w:val="0"/>
          <w:i w:val="0"/>
        </w:rPr>
        <w:br/>
      </w:r>
      <w:r>
        <w:rPr>
          <w:b w:val="0"/>
          <w:i w:val="0"/>
        </w:rPr>
        <w:t>- Trụ sở chính đặt tại: Khu vực 4, phường Quang Trung, thành phố Quy Nhơn, tỉnh Bình Định."</w:t>
      </w:r>
      <w:r>
        <w:rPr>
          <w:b w:val="0"/>
          <w:i w:val="0"/>
        </w:rPr>
        <w:br/>
      </w:r>
      <w:r>
        <w:rPr>
          <w:b/>
          <w:i w:val="0"/>
        </w:rPr>
        <w:t xml:space="preserve">Điều 2. </w:t>
      </w:r>
      <w:r>
        <w:rPr>
          <w:b w:val="0"/>
          <w:i w:val="0"/>
        </w:rPr>
        <w:t>Quyết định này có hiệu lực thi hành sau 15 ngày kể từ ngày ký.</w:t>
      </w:r>
      <w:r>
        <w:rPr>
          <w:b w:val="0"/>
          <w:i w:val="0"/>
        </w:rPr>
        <w:br/>
      </w:r>
      <w:r>
        <w:rPr>
          <w:b w:val="0"/>
          <w:i w:val="0"/>
        </w:rPr>
        <w:t>Chánh Văn phòng Bộ, Chánh Thanh tra Bộ, các Vụ trưởng, Cục trưởng thuộc Bộ, Giám đốc Công ty Dầu thực vật Bình Định, Chủ tịch Hội đồng quản trị và Giám đốc Công ty cổ phần Dầu thực vật Bình Định chịu trách nhiệm thi hành Quyết định này./.</w:t>
      </w:r>
      <w:r>
        <w:rPr>
          <w:b w:val="0"/>
          <w:i w:val="0"/>
        </w:rPr>
        <w:br/>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Xuân Thuý</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Xuân Thuý</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Xuân Thuý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