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20/2020/QĐ-UBND Về việc Ban hành định mức kinh tế kỹ thuật cho loại hình xe buýt nhanh BRT trên địa bàn thành phố Hà Nội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20/2020/QĐ-UBND</w:t>
      </w:r>
      <w:r>
        <w:rPr>
          <w:b w:val="0"/>
          <w:i w:val="0"/>
        </w:rPr>
        <w:br/>
      </w:r>
      <w:r>
        <w:rPr>
          <w:b w:val="0"/>
          <w:i w:val="0"/>
        </w:rPr>
        <w:br/>
      </w:r>
      <w:r>
        <w:rPr>
          <w:b w:val="0"/>
          <w:i/>
        </w:rPr>
        <w:br/>
      </w:r>
      <w:r>
        <w:rPr>
          <w:b w:val="0"/>
          <w:i/>
        </w:rPr>
        <w:t>Hà Nội, ngày 18 tháng 9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20/2020/QĐ-UBND</w:t>
      </w:r>
      <w:r>
        <w:rPr>
          <w:b w:val="0"/>
          <w:i w:val="0"/>
        </w:rPr>
        <w:br/>
      </w:r>
      <w:r>
        <w:rPr>
          <w:b w:val="0"/>
          <w:i w:val="0"/>
        </w:rPr>
        <w:br/>
      </w:r>
      <w:r>
        <w:rPr>
          <w:b w:val="0"/>
          <w:i/>
        </w:rPr>
        <w:br/>
      </w:r>
      <w:r>
        <w:rPr>
          <w:b w:val="0"/>
          <w:i/>
        </w:rPr>
        <w:t>Hà Nội, ngày 18 tháng 9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HÀ NỘI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HÀ NỘI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20/2020/QĐ-UBND</w:t>
      </w:r>
      <w:r>
        <w:rPr>
          <w:b w:val="0"/>
          <w:i w:val="0"/>
        </w:rPr>
        <w:br/>
      </w:r>
      <w:r>
        <w:rPr>
          <w:b w:val="0"/>
          <w:i w:val="0"/>
        </w:rPr>
        <w:br/>
      </w:r>
      <w:r>
        <w:rPr>
          <w:b w:val="0"/>
          <w:i/>
        </w:rPr>
        <w:br/>
      </w:r>
      <w:r>
        <w:rPr>
          <w:b w:val="0"/>
          <w:i/>
        </w:rPr>
        <w:t>Hà Nội, ngày 18 tháng 9 năm 2020</w:t>
      </w:r>
      <w:r>
        <w:rPr>
          <w:b w:val="0"/>
          <w:i/>
        </w:rPr>
        <w:br/>
      </w:r>
      <w:r>
        <w:rPr>
          <w:b w:val="0"/>
          <w:i w:val="0"/>
        </w:rPr>
        <w:br/>
      </w:r>
    </w:p>
    <w:p>
      <w:pPr>
        <w:jc w:val="center"/>
      </w:pPr>
      <w:r>
        <w:rPr>
          <w:b w:val="0"/>
          <w:i w:val="0"/>
        </w:rPr>
        <w:br/>
      </w:r>
      <w:r>
        <w:rPr>
          <w:b w:val="0"/>
          <w:i w:val="0"/>
        </w:rPr>
        <w:t>Số: 20/2020/QĐ-UBND</w:t>
      </w:r>
      <w:r>
        <w:rPr>
          <w:b w:val="0"/>
          <w:i w:val="0"/>
        </w:rPr>
        <w:br/>
      </w:r>
    </w:p>
    <w:p>
      <w:pPr>
        <w:jc w:val="center"/>
      </w:pPr>
      <w:r>
        <w:rPr>
          <w:b w:val="0"/>
          <w:i w:val="0"/>
        </w:rPr>
        <w:br/>
      </w:r>
      <w:r>
        <w:rPr>
          <w:b w:val="0"/>
          <w:i w:val="0"/>
        </w:rPr>
        <w:t>Hà Nội, ngày 18 tháng 9 năm 2020</w:t>
      </w:r>
      <w:r>
        <w:rPr>
          <w:b w:val="0"/>
          <w:i w:val="0"/>
        </w:rPr>
        <w:br/>
      </w:r>
    </w:p>
    <w:p>
      <w:r>
        <w:rPr>
          <w:b/>
          <w:i w:val="0"/>
        </w:rPr>
        <w:t>QUYẾT ĐỊNH</w:t>
      </w:r>
    </w:p>
    <w:p>
      <w:r>
        <w:rPr>
          <w:b/>
          <w:i w:val="0"/>
        </w:rPr>
        <w:t>Về việc Ban hành định mức kinh tế kỹ thuật cho loại hình</w:t>
      </w:r>
    </w:p>
    <w:p>
      <w:r>
        <w:rPr>
          <w:b/>
          <w:i w:val="0"/>
        </w:rPr>
        <w:t xml:space="preserve"> xe buýt nhanh BRT trên địa bàn thành phố Hà Nội</w:t>
      </w:r>
    </w:p>
    <w:p>
      <w:r>
        <w:rPr>
          <w:b/>
          <w:i w:val="0"/>
        </w:rPr>
        <w:t>ỦY BAN NHÂN DÂN THÀNH PHỐ HÀ NỘI</w:t>
      </w:r>
    </w:p>
    <w:p>
      <w:r>
        <w:rPr>
          <w:b w:val="0"/>
          <w:i/>
        </w:rPr>
        <w:t>Căn cứ Luật Tổ chức chính quyền địa phương ngày 19/06/2015;</w:t>
      </w:r>
    </w:p>
    <w:p>
      <w:r>
        <w:rPr>
          <w:b w:val="0"/>
          <w:i/>
        </w:rPr>
        <w:t>Căn cứ Luật sửa đổi, bổ sung một số điều của Luật tổ chức chính phủ và Luật tổ chức chính quyền địa phương ngày 22/11/2019;</w:t>
      </w:r>
    </w:p>
    <w:p>
      <w:r>
        <w:rPr>
          <w:b w:val="0"/>
          <w:i/>
        </w:rPr>
        <w:t>Căn cứ Luật Ban hành văn bản quy phạm pháp luật ngày 22/6/2015;</w:t>
      </w:r>
    </w:p>
    <w:p>
      <w:r>
        <w:rPr>
          <w:b w:val="0"/>
          <w:i/>
        </w:rPr>
        <w:t>Căn cứ Luật Ngân sách nhà nước ngày 25/06/2015;</w:t>
      </w:r>
    </w:p>
    <w:p>
      <w:r>
        <w:rPr>
          <w:b w:val="0"/>
          <w:i/>
        </w:rPr>
        <w:t>Căn cứ Nghị định số 32/2019/NĐ-CP ngày 10/4/2019 của Chính phủ quy định giao nhiệm vụ, đặt hàng hoặc đấu thầu cung cấp sản phẩm, dịch vụ công sử dụng ngân sách nhà nước từ nguồn kinh phí chi thường xuyên;</w:t>
      </w:r>
    </w:p>
    <w:p>
      <w:r>
        <w:rPr>
          <w:b w:val="0"/>
          <w:i/>
        </w:rPr>
        <w:t>Căn cứ Thông tư số 65/2014/TT-BGTVT ngày 10/11/2014 của Bộ Giao thông vận tải ban hành Định mức khung kinh tế - kỹ thuật áp dụng cho vận tải hành khách công cộng bằng xe buýt;</w:t>
      </w:r>
    </w:p>
    <w:p>
      <w:r>
        <w:rPr>
          <w:b w:val="0"/>
          <w:i/>
        </w:rPr>
        <w:t>Căn cứ Thông tư số 17/2019/TT-BLĐTBXH ngày 10/4/2020 của Bộ Lao động Thương binh và Xã hội về việc hướng dẫn xác định chi phí tiền lương, chi phí nhân công trong giá, đơn giá sản phẩm, dịch vụ công sử dụng kinh phí ngân sách nhà nước do doanh nghiệp thực hiện;</w:t>
      </w:r>
    </w:p>
    <w:p>
      <w:r>
        <w:rPr>
          <w:b w:val="0"/>
          <w:i/>
        </w:rPr>
        <w:t>Theo đề nghị của Sở Giao thông vận tải tại Tờ trình số 3237/TTr-SGTVT ngày 28/7/2020 và Công văn số 4484/SGTVT-KHTC ngày 9/9/2020 về việc ban hành định mức kinh tế kỹ thuật cho loại hình xe buýt nhanh BRT trên địa bàn thành phố Hà Nội.</w:t>
      </w:r>
    </w:p>
    <w:p>
      <w:r>
        <w:rPr>
          <w:b/>
          <w:i w:val="0"/>
        </w:rPr>
        <w:t>QUYẾT ĐỊNH:</w:t>
      </w:r>
    </w:p>
    <w:p>
      <w:r>
        <w:rPr>
          <w:b/>
          <w:i w:val="0"/>
        </w:rPr>
        <w:t xml:space="preserve">Điều 1. </w:t>
      </w:r>
      <w:r>
        <w:rPr>
          <w:b w:val="0"/>
          <w:i w:val="0"/>
        </w:rPr>
        <w:t>Ban hành bộ định mức kinh tế kỹ thuật cho loại hình xe buýt nhanh BRT trên địa bàn thành phố Hà Nội (Chi tiết tại Phụ lục kèm theo).</w:t>
      </w:r>
    </w:p>
    <w:p>
      <w:r>
        <w:rPr>
          <w:b/>
          <w:i w:val="0"/>
        </w:rPr>
        <w:t>Điều 2. Tổ chức thực hiện:</w:t>
      </w:r>
    </w:p>
    <w:p>
      <w:r>
        <w:rPr>
          <w:b w:val="0"/>
          <w:i w:val="0"/>
        </w:rPr>
        <w:t>1. Bộ định mức kinh tế kỹ thuật áp dụng đối với loại hình vận tải hành khách công cộng bằng xe buýt nhanh BRT trên địa bàn Thành phố. Trong quá trình triển khai thực hiện, giao Sở Giao thông vận tải chủ trì, phối hợp với Sở Tài chính, Sở Lao động Thương binh và Xã hội tổ chức rà soát các nội dung còn chưa hợp lý (nếu có), tổng hợp, tham mưu, báo cáo UBND Thành phố xem xét, điều chỉnh, bổ sung kịp thời.</w:t>
      </w:r>
    </w:p>
    <w:p>
      <w:r>
        <w:rPr>
          <w:b w:val="0"/>
          <w:i w:val="0"/>
        </w:rPr>
        <w:t>2. Giao Sở Tài chính chủ trì, phối hợp với Sở Giao thông vận tải và các đơn vị liên quan tổ chức thực hiện xây dựng đơn giá cho loại hình xe buýt nhanh BRT trên địa bàn thành phố Hà Nội, trình UBND Thành phố ban hành.</w:t>
      </w:r>
    </w:p>
    <w:p>
      <w:r>
        <w:rPr>
          <w:b/>
          <w:i w:val="0"/>
        </w:rPr>
        <w:t>Điều 3. Quyết định này có hiệu lực kể từ ngày 01 tháng 10 năm 2020.</w:t>
      </w:r>
    </w:p>
    <w:p>
      <w:r>
        <w:rPr>
          <w:b w:val="0"/>
          <w:i w:val="0"/>
        </w:rPr>
        <w:t>Chánh Văn phòng UBND Thành phố; Giám đốc các Sở: Giao thông vận tải, Tài chính, Lao động Thương binh và Xã hội, Tài nguyên và Môi trường, Kế hoạch và Đầu tư; Giám đốc Kho bạc Nhà nước thành phố Hà Nội; Chủ tịch UBND các quận, huyện, thị xã Sơn Tây, Tổng giám đốc Tổng công ty vận tải Hà Nội và các tổ chức,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rPr>
                <w:b/>
                <w:i/>
              </w:rPr>
              <w:t>(Đã ký)</w:t>
            </w:r>
            <w:r>
              <w:br/>
            </w:r>
            <w:r>
              <w:rPr>
                <w:b/>
                <w:i w:val="0"/>
              </w:rPr>
              <w:br/>
              <w:t xml:space="preserve">         Nguyễn Văn Sửu</w:t>
            </w:r>
          </w:p>
        </w:tc>
      </w:tr>
    </w:tbl>
    <w:p>
      <w:r>
        <w:rPr>
          <w:b/>
          <w:i w:val="0"/>
        </w:rPr>
        <w:t>PHỤ LỤC:</w:t>
      </w:r>
    </w:p>
    <w:p>
      <w:r>
        <w:rPr>
          <w:b w:val="0"/>
          <w:i w:val="0"/>
        </w:rPr>
        <w:t>ĐỊNH MỨC KINH TẾ - KỸ THUẬT CHO LOẠI HÌNH XE BUÝT NHANH</w:t>
      </w:r>
    </w:p>
    <w:p>
      <w:r>
        <w:rPr>
          <w:b w:val="0"/>
          <w:i w:val="0"/>
        </w:rPr>
        <w:t xml:space="preserve"> BRT TRÊN ĐỊA BÀN THÀNH PHỐ HÀ NỘI</w:t>
      </w:r>
      <w:r>
        <w:br/>
      </w:r>
      <w:r>
        <w:rPr>
          <w:b w:val="0"/>
          <w:i/>
        </w:rPr>
        <w:t xml:space="preserve">(Kèm theo Quyết định số 20/2020/QĐ-UBND ngày 18/9/2020 </w:t>
      </w:r>
    </w:p>
    <w:p>
      <w:r>
        <w:rPr>
          <w:b w:val="0"/>
          <w:i/>
        </w:rPr>
        <w:t>của Ủy ban nhân dân thành phố Hà Nội)</w:t>
      </w:r>
    </w:p>
    <w:p>
      <w:r>
        <w:rPr>
          <w:b/>
          <w:i w:val="0"/>
        </w:rPr>
        <w:t>ĐỊNH MỨC LAO ĐỘNG CHO LÁI XE VÀ NHÂN VIÊN PHỤC VỤ NHÀ CHỜ XE BUÝT NHANH BRT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Chỉ tiêu Kinh tế - Kỹ thuật</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r>
        <w:rPr>
          <w:b/>
          <w:i w:val="0"/>
        </w:rPr>
        <w:t>ĐỊNH MỨC TIỀN LƯƠNG LÁI XE VÀ NHÂN VIÊN PHỤC VỤ NHÀ CHỜ XE BUÝT NHANH BRT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Chỉ tiêu Kinh tế - Kỹ thuật</w:t>
            </w:r>
          </w:p>
        </w:tc>
        <w:tc>
          <w:tcPr>
            <w:tcW w:type="dxa" w:w="2160"/>
          </w:tcPr>
          <w:p>
            <w:r>
              <w:rPr>
                <w:b w:val="0"/>
                <w:i w:val="0"/>
              </w:rPr>
              <w:br/>
            </w:r>
            <w:r>
              <w:rPr>
                <w:b/>
                <w:i w:val="0"/>
              </w:rPr>
              <w:t>Đơn vị</w:t>
            </w:r>
          </w:p>
        </w:tc>
        <w:tc>
          <w:tcPr>
            <w:tcW w:type="dxa" w:w="2160"/>
          </w:tcPr>
          <w:p>
            <w:r>
              <w:rPr>
                <w:b w:val="0"/>
                <w:i w:val="0"/>
              </w:rPr>
              <w:br/>
            </w:r>
            <w:r>
              <w:rPr>
                <w:b/>
                <w:i w:val="0"/>
              </w:rPr>
              <w:t>Định mức Buýt BRT</w:t>
            </w:r>
          </w:p>
        </w:tc>
      </w:tr>
    </w:tbl>
    <w:p>
      <w:r>
        <w:rPr>
          <w:b w:val="0"/>
          <w:i/>
        </w:rPr>
        <w:t>Ghi chú:</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Bảo hiểm xã hội, Bảo hiểm y tế, Bảo hiểm thất nghiệp.</w:t>
            </w:r>
            <w:r>
              <w:rPr>
                <w:b w:val="0"/>
                <w:i w:val="0"/>
              </w:rPr>
              <w:br/>
            </w:r>
            <w:r>
              <w:rPr>
                <w:b w:val="0"/>
                <w:i w:val="0"/>
              </w:rPr>
              <w:t>2. Ăn ca</w:t>
            </w:r>
            <w:r>
              <w:rPr>
                <w:b w:val="0"/>
                <w:i w:val="0"/>
              </w:rPr>
              <w:br/>
            </w:r>
            <w:r>
              <w:rPr>
                <w:b w:val="0"/>
                <w:i w:val="0"/>
              </w:rPr>
              <w:t>3. Lương cơ sở</w:t>
            </w:r>
          </w:p>
        </w:tc>
        <w:tc>
          <w:tcPr>
            <w:tcW w:type="dxa" w:w="4320"/>
          </w:tcPr>
          <w:p>
            <w:r>
              <w:rPr>
                <w:b w:val="0"/>
                <w:i w:val="0"/>
              </w:rPr>
              <w:br/>
            </w:r>
            <w:r>
              <w:rPr>
                <w:b w:val="0"/>
                <w:i w:val="0"/>
              </w:rPr>
              <w:t>Theo chế độ quy định hiện hành của Nhà nước</w:t>
            </w:r>
          </w:p>
        </w:tc>
      </w:tr>
    </w:tbl>
    <w:p>
      <w:r>
        <w:rPr>
          <w:b w:val="0"/>
          <w:i w:val="0"/>
        </w:rPr>
        <w:t xml:space="preserve">            4. Lương công nhân lái xe, nhân viên phục vụ nhà chờ xe buýt nhanh BRT = Hệ số lương x Mức lương cơ sở x (1 + Hệ số điều chỉnh tăng thêm tiền lương) + Lương ngày lễ tết.</w:t>
      </w:r>
    </w:p>
    <w:p>
      <w:r>
        <w:rPr>
          <w:b/>
          <w:i w:val="0"/>
        </w:rPr>
        <w:t>ĐỊNH MỨC TIÊU HAO NHIÊN LIỆU TRUNG BÌNH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xe</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r>
        <w:rPr>
          <w:b/>
          <w:i w:val="0"/>
        </w:rPr>
        <w:t>ĐỊNH MỨC DIỆN TÍCH THUÊ ĐẤT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xe</w:t>
            </w:r>
          </w:p>
        </w:tc>
        <w:tc>
          <w:tcPr>
            <w:tcW w:type="dxa" w:w="4320"/>
          </w:tcPr>
          <w:p>
            <w:r>
              <w:rPr>
                <w:b w:val="0"/>
                <w:i w:val="0"/>
              </w:rPr>
              <w:br/>
            </w:r>
            <w:r>
              <w:rPr>
                <w:b/>
                <w:i w:val="0"/>
              </w:rPr>
              <w:t>Buýt BRT</w:t>
            </w:r>
          </w:p>
        </w:tc>
      </w:tr>
    </w:tbl>
    <w:p>
      <w:r>
        <w:rPr>
          <w:b/>
          <w:i w:val="0"/>
        </w:rPr>
        <w:t>ĐỊNH NGẠCH BẢO DƯỠNG CẤP 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XE</w:t>
            </w:r>
          </w:p>
        </w:tc>
        <w:tc>
          <w:tcPr>
            <w:tcW w:type="dxa" w:w="4320"/>
          </w:tcPr>
          <w:p>
            <w:r>
              <w:rPr>
                <w:b w:val="0"/>
                <w:i w:val="0"/>
              </w:rPr>
              <w:br/>
            </w:r>
            <w:r>
              <w:rPr>
                <w:b/>
                <w:i w:val="0"/>
              </w:rPr>
              <w:t>BẢO DƯỠNG CẤP I (Km)</w:t>
            </w:r>
          </w:p>
        </w:tc>
      </w:tr>
    </w:tbl>
    <w:p>
      <w:r>
        <w:rPr>
          <w:b/>
          <w:i w:val="0"/>
        </w:rPr>
        <w:t>QUY ĐỊNH NỘI DUNG BẢO DƯỠNG CẤP I CHO XE BRT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công việc</w:t>
            </w:r>
          </w:p>
        </w:tc>
      </w:tr>
    </w:tbl>
    <w:p>
      <w:r>
        <w:rPr>
          <w:b/>
          <w:i w:val="0"/>
        </w:rPr>
        <w:t>ĐỊNH MỨC LAO ĐỘNG BẢO DƯỠNG CẤP 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mức lao động thực hiện (giờ)</w:t>
            </w:r>
          </w:p>
        </w:tc>
        <w:tc>
          <w:tcPr>
            <w:tcW w:type="dxa" w:w="2160"/>
          </w:tcPr>
          <w:p>
            <w:r>
              <w:rPr>
                <w:b w:val="0"/>
                <w:i w:val="0"/>
              </w:rPr>
              <w:br/>
            </w:r>
            <w:r>
              <w:rPr>
                <w:b/>
                <w:i w:val="0"/>
              </w:rPr>
              <w:t>Cấp bậc công việc</w:t>
            </w:r>
          </w:p>
        </w:tc>
      </w:tr>
    </w:tbl>
    <w:p>
      <w:r>
        <w:rPr>
          <w:b/>
          <w:i w:val="0"/>
        </w:rPr>
        <w:t>ĐỊNH MỨC VẬT TƯ PHỤ CHO BẢO DƯỠNG CẤP 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vật tư phụ tùng</w:t>
            </w:r>
          </w:p>
        </w:tc>
        <w:tc>
          <w:tcPr>
            <w:tcW w:type="dxa" w:w="1728"/>
          </w:tcPr>
          <w:p>
            <w:r>
              <w:rPr>
                <w:b w:val="0"/>
                <w:i w:val="0"/>
              </w:rPr>
              <w:br/>
            </w:r>
            <w:r>
              <w:rPr>
                <w:b/>
                <w:i w:val="0"/>
              </w:rPr>
              <w:t>Đơn vị</w:t>
            </w:r>
          </w:p>
        </w:tc>
        <w:tc>
          <w:tcPr>
            <w:tcW w:type="dxa" w:w="1728"/>
          </w:tcPr>
          <w:p>
            <w:r>
              <w:rPr>
                <w:b w:val="0"/>
                <w:i w:val="0"/>
              </w:rPr>
              <w:br/>
            </w:r>
            <w:r>
              <w:rPr>
                <w:b/>
                <w:i w:val="0"/>
              </w:rPr>
              <w:t>Số lượng</w:t>
            </w:r>
          </w:p>
        </w:tc>
        <w:tc>
          <w:tcPr>
            <w:tcW w:type="dxa" w:w="1728"/>
          </w:tcPr>
          <w:p>
            <w:r>
              <w:rPr>
                <w:b w:val="0"/>
                <w:i w:val="0"/>
              </w:rPr>
              <w:br/>
            </w:r>
            <w:r>
              <w:rPr>
                <w:b/>
                <w:i w:val="0"/>
              </w:rPr>
              <w:t>Định ngạch (km)</w:t>
            </w:r>
          </w:p>
        </w:tc>
      </w:tr>
    </w:tbl>
    <w:p>
      <w:r>
        <w:rPr>
          <w:b w:val="0"/>
          <w:i w:val="0"/>
        </w:rPr>
        <w:t xml:space="preserve">            </w:t>
      </w:r>
      <w:r>
        <w:rPr>
          <w:b w:val="0"/>
          <w:i/>
        </w:rPr>
        <w:t>Ghi chú:</w:t>
      </w:r>
      <w:r>
        <w:rPr>
          <w:b w:val="0"/>
          <w:i w:val="0"/>
        </w:rPr>
        <w:t xml:space="preserve"> Dầu máy, dầu cầu, dầu hộp số, dầu trợ lực lái được bổ sung thêm 3 - 5% trong kỳ bảo dưỡng cấp 1.</w:t>
      </w:r>
    </w:p>
    <w:p>
      <w:r>
        <w:rPr>
          <w:b/>
          <w:i w:val="0"/>
        </w:rPr>
        <w:t>ĐỊNH NGẠCH BẢO DƯỠNG CẤP 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XE</w:t>
            </w:r>
          </w:p>
        </w:tc>
        <w:tc>
          <w:tcPr>
            <w:tcW w:type="dxa" w:w="4320"/>
          </w:tcPr>
          <w:p>
            <w:r>
              <w:rPr>
                <w:b w:val="0"/>
                <w:i w:val="0"/>
              </w:rPr>
              <w:br/>
            </w:r>
            <w:r>
              <w:rPr>
                <w:b/>
                <w:i w:val="0"/>
              </w:rPr>
              <w:t>BẢO DƯỠNG CẤP I (Km)</w:t>
            </w:r>
          </w:p>
        </w:tc>
      </w:tr>
    </w:tbl>
    <w:p>
      <w:r>
        <w:rPr>
          <w:b/>
          <w:i w:val="0"/>
        </w:rPr>
        <w:t>QUY ĐỊNH NỘI DUNG BẢO DƯỠNG CẤP II CHO XE BRT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công việc</w:t>
            </w:r>
          </w:p>
        </w:tc>
      </w:tr>
    </w:tbl>
    <w:p>
      <w:r>
        <w:rPr>
          <w:b/>
          <w:i w:val="0"/>
        </w:rPr>
        <w:t>ĐỊNH MỨC LAO ĐỘNG BẢO DƯỠNG CẤP II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mức lao động thực hiện (giờ)</w:t>
            </w:r>
          </w:p>
        </w:tc>
        <w:tc>
          <w:tcPr>
            <w:tcW w:type="dxa" w:w="2160"/>
          </w:tcPr>
          <w:p>
            <w:r>
              <w:rPr>
                <w:b w:val="0"/>
                <w:i w:val="0"/>
              </w:rPr>
              <w:br/>
            </w:r>
            <w:r>
              <w:rPr>
                <w:b/>
                <w:i w:val="0"/>
              </w:rPr>
              <w:t>Cấp bậc công việc</w:t>
            </w:r>
          </w:p>
        </w:tc>
      </w:tr>
    </w:tbl>
    <w:p>
      <w:r>
        <w:rPr>
          <w:b/>
          <w:i w:val="0"/>
        </w:rPr>
        <w:t>ĐỊNH MỨC VẬT TƯ CHO BẢO DƯỠNG CẤP 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TT</w:t>
            </w:r>
          </w:p>
        </w:tc>
        <w:tc>
          <w:tcPr>
            <w:tcW w:type="dxa" w:w="4320"/>
          </w:tcPr>
          <w:p>
            <w:r>
              <w:rPr>
                <w:b w:val="0"/>
                <w:i w:val="0"/>
              </w:rPr>
              <w:br/>
            </w:r>
            <w:r>
              <w:rPr>
                <w:b/>
                <w:i w:val="0"/>
              </w:rPr>
              <w:t>Định mức vật tư bảo dưỡng cấp II</w:t>
            </w:r>
          </w:p>
        </w:tc>
      </w:tr>
    </w:tbl>
    <w:p>
      <w:r>
        <w:rPr>
          <w:b/>
          <w:i w:val="0"/>
        </w:rPr>
        <w:t>ĐỊNH MỨC VẬT TƯ CHO BẢO DƯỠNG HỆ THỐNG ĐIỀU HÒA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vật tư</w:t>
            </w:r>
          </w:p>
        </w:tc>
        <w:tc>
          <w:tcPr>
            <w:tcW w:type="dxa" w:w="1728"/>
          </w:tcPr>
          <w:p>
            <w:r>
              <w:rPr>
                <w:b w:val="0"/>
                <w:i w:val="0"/>
              </w:rPr>
              <w:br/>
            </w:r>
            <w:r>
              <w:rPr>
                <w:b/>
                <w:i w:val="0"/>
              </w:rPr>
              <w:t>ĐVT</w:t>
            </w:r>
          </w:p>
        </w:tc>
        <w:tc>
          <w:tcPr>
            <w:tcW w:type="dxa" w:w="1728"/>
          </w:tcPr>
          <w:p>
            <w:r>
              <w:rPr>
                <w:b w:val="0"/>
                <w:i w:val="0"/>
              </w:rPr>
              <w:br/>
            </w:r>
            <w:r>
              <w:rPr>
                <w:b/>
                <w:i w:val="0"/>
              </w:rPr>
              <w:t>Số lượng</w:t>
            </w:r>
          </w:p>
        </w:tc>
        <w:tc>
          <w:tcPr>
            <w:tcW w:type="dxa" w:w="1728"/>
          </w:tcPr>
          <w:p>
            <w:r>
              <w:rPr>
                <w:b w:val="0"/>
                <w:i w:val="0"/>
              </w:rPr>
              <w:br/>
            </w:r>
            <w:r>
              <w:rPr>
                <w:b/>
                <w:i w:val="0"/>
              </w:rPr>
              <w:t>Định ngạch (Km)</w:t>
            </w:r>
          </w:p>
        </w:tc>
      </w:tr>
    </w:tbl>
    <w:p>
      <w:r>
        <w:rPr>
          <w:b/>
          <w:i w:val="0"/>
        </w:rPr>
        <w:t>ĐỊNH NGẠCH SỬA CHỮA LỚN XE VÀ TỔNG THÀNH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xe</w:t>
            </w:r>
          </w:p>
        </w:tc>
        <w:tc>
          <w:tcPr>
            <w:tcW w:type="dxa" w:w="4320"/>
          </w:tcPr>
          <w:p>
            <w:r>
              <w:rPr>
                <w:b w:val="0"/>
                <w:i w:val="0"/>
              </w:rPr>
              <w:br/>
            </w:r>
            <w:r>
              <w:rPr>
                <w:b/>
                <w:i w:val="0"/>
              </w:rPr>
              <w:t>ĐỊNH MỨC SỬA CHỮA LỚN LẦN ĐẦU (1000 KM)</w:t>
            </w:r>
          </w:p>
        </w:tc>
      </w:tr>
    </w:tbl>
    <w:p>
      <w:r>
        <w:rPr>
          <w:b/>
          <w:i/>
        </w:rPr>
        <w:t>Ghi chú:</w:t>
      </w:r>
    </w:p>
    <w:p>
      <w:r>
        <w:rPr>
          <w:b w:val="0"/>
          <w:i w:val="0"/>
        </w:rPr>
        <w:t>1. Định ngạch sửa chữa các lần tiếp theo bằng 90% định ngạch lần trước liền kề.</w:t>
      </w:r>
    </w:p>
    <w:p>
      <w:r>
        <w:rPr>
          <w:b w:val="0"/>
          <w:i w:val="0"/>
        </w:rPr>
        <w:t>2. Định ngạch sửa chữa lớn điều hòa áp dụng cho chủng loại điều hòa chính hãng, có xuất xứ từ Hàn Quốc, Nhật Bản.</w:t>
      </w:r>
    </w:p>
    <w:p>
      <w:r>
        <w:rPr>
          <w:b/>
          <w:i w:val="0"/>
        </w:rPr>
        <w:t>ĐỊNH NGẠCH SỬ DỤNG PHỤ TÙNG SỬA CHỮA LỚN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phụ tùng</w:t>
            </w:r>
          </w:p>
        </w:tc>
        <w:tc>
          <w:tcPr>
            <w:tcW w:type="dxa" w:w="2160"/>
          </w:tcPr>
          <w:p>
            <w:r>
              <w:rPr>
                <w:b w:val="0"/>
                <w:i w:val="0"/>
              </w:rPr>
              <w:br/>
            </w:r>
            <w:r>
              <w:rPr>
                <w:b/>
                <w:i w:val="0"/>
              </w:rPr>
              <w:t>Đơn vị</w:t>
            </w:r>
          </w:p>
        </w:tc>
        <w:tc>
          <w:tcPr>
            <w:tcW w:type="dxa" w:w="2160"/>
          </w:tcPr>
          <w:p>
            <w:r>
              <w:rPr>
                <w:b w:val="0"/>
                <w:i w:val="0"/>
              </w:rPr>
              <w:br/>
            </w:r>
            <w:r>
              <w:rPr>
                <w:b/>
                <w:i w:val="0"/>
              </w:rPr>
              <w:t>Định mức sử dụng</w:t>
            </w:r>
          </w:p>
        </w:tc>
      </w:tr>
    </w:tbl>
    <w:p>
      <w:r>
        <w:rPr>
          <w:b w:val="0"/>
          <w:i w:val="0"/>
        </w:rPr>
        <w:t>Ghi chú:</w:t>
      </w:r>
    </w:p>
    <w:p>
      <w:r>
        <w:rPr>
          <w:b w:val="0"/>
          <w:i w:val="0"/>
        </w:rPr>
        <w:t>1. Các vật tư, phụ tùng trên là những vật tư phụ tùng chính hãng, ngoại nhập.</w:t>
      </w:r>
    </w:p>
    <w:p>
      <w:r>
        <w:rPr>
          <w:b w:val="0"/>
          <w:i w:val="0"/>
        </w:rPr>
        <w:t>2. Các vật tư, phụ tùng nội địa Trung Quốc, hoặc không chính hãng có định ngạch thấp hơn định ngạch sử dụng ở trên, tùy theo thực tế sử dụng và hư hỏng để giải quyết và cấp phát.</w:t>
      </w:r>
    </w:p>
    <w:p>
      <w:r>
        <w:rPr>
          <w:b/>
          <w:i w:val="0"/>
        </w:rPr>
        <w:t>ĐỊNH MỨC LAO ĐỘNG SỬA CHỮA LỚN PHẦN MÁY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mức lao động (giờ)</w:t>
            </w:r>
          </w:p>
        </w:tc>
        <w:tc>
          <w:tcPr>
            <w:tcW w:type="dxa" w:w="2160"/>
          </w:tcPr>
          <w:p>
            <w:r>
              <w:rPr>
                <w:b w:val="0"/>
                <w:i w:val="0"/>
              </w:rPr>
              <w:br/>
            </w:r>
            <w:r>
              <w:rPr>
                <w:b/>
                <w:i w:val="0"/>
              </w:rPr>
              <w:t>Cấp bậc công việc</w:t>
            </w:r>
          </w:p>
        </w:tc>
      </w:tr>
    </w:tbl>
    <w:p>
      <w:r>
        <w:rPr>
          <w:b/>
          <w:i w:val="0"/>
        </w:rPr>
        <w:t>ĐỊNH MỨC VẬT TƯ PHỤ CHO SỬA CHỮA LỚN PHẦN MÁY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vật tư</w:t>
            </w:r>
          </w:p>
        </w:tc>
        <w:tc>
          <w:tcPr>
            <w:tcW w:type="dxa" w:w="2160"/>
          </w:tcPr>
          <w:p>
            <w:r>
              <w:rPr>
                <w:b w:val="0"/>
                <w:i w:val="0"/>
              </w:rPr>
              <w:br/>
            </w:r>
            <w:r>
              <w:rPr>
                <w:b/>
                <w:i w:val="0"/>
              </w:rPr>
              <w:t>ĐVT</w:t>
            </w:r>
          </w:p>
        </w:tc>
        <w:tc>
          <w:tcPr>
            <w:tcW w:type="dxa" w:w="2160"/>
          </w:tcPr>
          <w:p>
            <w:r>
              <w:rPr>
                <w:b w:val="0"/>
                <w:i w:val="0"/>
              </w:rPr>
              <w:br/>
            </w:r>
            <w:r>
              <w:rPr>
                <w:b/>
                <w:i w:val="0"/>
              </w:rPr>
              <w:t>BRT</w:t>
            </w:r>
          </w:p>
        </w:tc>
      </w:tr>
    </w:tbl>
    <w:p>
      <w:r>
        <w:rPr>
          <w:b/>
          <w:i w:val="0"/>
        </w:rPr>
        <w:t>ĐỊNH MỨC LAO ĐỘNG SỬA CHỮA LỚN PHẦN GẦM + TRUYỀN LỰC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mức giờ công (giờ)</w:t>
            </w:r>
          </w:p>
        </w:tc>
        <w:tc>
          <w:tcPr>
            <w:tcW w:type="dxa" w:w="2160"/>
          </w:tcPr>
          <w:p>
            <w:r>
              <w:rPr>
                <w:b w:val="0"/>
                <w:i w:val="0"/>
              </w:rPr>
              <w:br/>
            </w:r>
            <w:r>
              <w:rPr>
                <w:b/>
                <w:i w:val="0"/>
              </w:rPr>
              <w:t>Cấp bậc công việc</w:t>
            </w:r>
          </w:p>
        </w:tc>
      </w:tr>
    </w:tbl>
    <w:p>
      <w:r>
        <w:rPr>
          <w:b/>
          <w:i w:val="0"/>
        </w:rPr>
        <w:t>ĐỊNH MỨC VẬT TƯ PHỤ CHO SỬA CHỮA LỚN PHẦN GẦM + TRUYỀN LỰC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vật tư</w:t>
            </w:r>
          </w:p>
        </w:tc>
        <w:tc>
          <w:tcPr>
            <w:tcW w:type="dxa" w:w="2160"/>
          </w:tcPr>
          <w:p>
            <w:r>
              <w:rPr>
                <w:b w:val="0"/>
                <w:i w:val="0"/>
              </w:rPr>
              <w:br/>
            </w:r>
            <w:r>
              <w:rPr>
                <w:b/>
                <w:i w:val="0"/>
              </w:rPr>
              <w:t>ĐVT</w:t>
            </w:r>
          </w:p>
        </w:tc>
        <w:tc>
          <w:tcPr>
            <w:tcW w:type="dxa" w:w="2160"/>
          </w:tcPr>
          <w:p>
            <w:r>
              <w:rPr>
                <w:b w:val="0"/>
                <w:i w:val="0"/>
              </w:rPr>
              <w:br/>
            </w:r>
            <w:r>
              <w:rPr>
                <w:b/>
                <w:i w:val="0"/>
              </w:rPr>
              <w:t>Xe BRT</w:t>
            </w:r>
          </w:p>
        </w:tc>
      </w:tr>
    </w:tbl>
    <w:p>
      <w:r>
        <w:rPr>
          <w:b/>
          <w:i w:val="0"/>
        </w:rPr>
        <w:t>ĐỊNH MỨC LAO ĐỘNG SỬA CHỮA LỚN PHẦN ĐIỆN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mức giờ công (giờ)</w:t>
            </w:r>
          </w:p>
        </w:tc>
        <w:tc>
          <w:tcPr>
            <w:tcW w:type="dxa" w:w="2160"/>
          </w:tcPr>
          <w:p>
            <w:r>
              <w:rPr>
                <w:b w:val="0"/>
                <w:i w:val="0"/>
              </w:rPr>
              <w:br/>
            </w:r>
            <w:r>
              <w:rPr>
                <w:b/>
                <w:i w:val="0"/>
              </w:rPr>
              <w:t>Cấp bậc công việc</w:t>
            </w:r>
          </w:p>
        </w:tc>
      </w:tr>
    </w:tbl>
    <w:p>
      <w:r>
        <w:rPr>
          <w:b/>
          <w:i w:val="0"/>
        </w:rPr>
        <w:t>ĐỊNH MỨC VẬT TƯ PHỤ CHO SỬA CHỮA LỚN PHẦN ĐIỆN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vật tư</w:t>
            </w:r>
          </w:p>
        </w:tc>
        <w:tc>
          <w:tcPr>
            <w:tcW w:type="dxa" w:w="2160"/>
          </w:tcPr>
          <w:p>
            <w:r>
              <w:rPr>
                <w:b w:val="0"/>
                <w:i w:val="0"/>
              </w:rPr>
              <w:br/>
            </w:r>
            <w:r>
              <w:rPr>
                <w:b/>
                <w:i w:val="0"/>
              </w:rPr>
              <w:t>ĐVT</w:t>
            </w:r>
          </w:p>
        </w:tc>
        <w:tc>
          <w:tcPr>
            <w:tcW w:type="dxa" w:w="2160"/>
          </w:tcPr>
          <w:p>
            <w:r>
              <w:rPr>
                <w:b w:val="0"/>
                <w:i w:val="0"/>
              </w:rPr>
              <w:br/>
            </w:r>
            <w:r>
              <w:rPr>
                <w:b/>
                <w:i w:val="0"/>
              </w:rPr>
              <w:t>Xe BRT</w:t>
            </w:r>
          </w:p>
        </w:tc>
      </w:tr>
    </w:tbl>
    <w:p>
      <w:r>
        <w:rPr>
          <w:b/>
          <w:i w:val="0"/>
        </w:rPr>
        <w:t>ĐỊNH MỨC LAO ĐỘNG SỬA CHỮA LỚN PHẦN ĐIỀU HÒA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mức giờ công (giờ)</w:t>
            </w:r>
          </w:p>
        </w:tc>
        <w:tc>
          <w:tcPr>
            <w:tcW w:type="dxa" w:w="2160"/>
          </w:tcPr>
          <w:p>
            <w:r>
              <w:rPr>
                <w:b w:val="0"/>
                <w:i w:val="0"/>
              </w:rPr>
              <w:br/>
            </w:r>
            <w:r>
              <w:rPr>
                <w:b/>
                <w:i w:val="0"/>
              </w:rPr>
              <w:t>Cấp bậc công việc</w:t>
            </w:r>
          </w:p>
        </w:tc>
      </w:tr>
    </w:tbl>
    <w:p>
      <w:r>
        <w:rPr>
          <w:b/>
          <w:i w:val="0"/>
        </w:rPr>
        <w:t>ĐỊNH MỨC VẬT TƯ PHỤ CHO SỬA CHỮA LỚN PHẦN ĐIỀU HÒA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vật tư</w:t>
            </w:r>
          </w:p>
        </w:tc>
        <w:tc>
          <w:tcPr>
            <w:tcW w:type="dxa" w:w="2160"/>
          </w:tcPr>
          <w:p>
            <w:r>
              <w:rPr>
                <w:b w:val="0"/>
                <w:i w:val="0"/>
              </w:rPr>
              <w:br/>
            </w:r>
            <w:r>
              <w:rPr>
                <w:b/>
                <w:i w:val="0"/>
              </w:rPr>
              <w:t>ĐVT</w:t>
            </w:r>
          </w:p>
        </w:tc>
        <w:tc>
          <w:tcPr>
            <w:tcW w:type="dxa" w:w="2160"/>
          </w:tcPr>
          <w:p>
            <w:r>
              <w:rPr>
                <w:b w:val="0"/>
                <w:i w:val="0"/>
              </w:rPr>
              <w:br/>
            </w:r>
            <w:r>
              <w:rPr>
                <w:b/>
                <w:i w:val="0"/>
              </w:rPr>
              <w:t>Xe BRT</w:t>
            </w:r>
          </w:p>
        </w:tc>
      </w:tr>
    </w:tbl>
    <w:p>
      <w:r>
        <w:rPr>
          <w:b/>
          <w:i w:val="0"/>
        </w:rPr>
        <w:t>ĐỊNH MỨC GIỜ CÔNG SỬA CHỮA LỚN KHUNG XƯƠNG, VỎ VÀ NỘI THẤT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Định mức giờ công (giờ công)</w:t>
            </w:r>
          </w:p>
        </w:tc>
        <w:tc>
          <w:tcPr>
            <w:tcW w:type="dxa" w:w="2160"/>
          </w:tcPr>
          <w:p>
            <w:r>
              <w:rPr>
                <w:b w:val="0"/>
                <w:i w:val="0"/>
              </w:rPr>
              <w:br/>
            </w:r>
            <w:r>
              <w:rPr>
                <w:b/>
                <w:i w:val="0"/>
              </w:rPr>
              <w:t>Cấp bậc công việc</w:t>
            </w:r>
          </w:p>
        </w:tc>
      </w:tr>
    </w:tbl>
    <w:p>
      <w:r>
        <w:rPr>
          <w:b/>
          <w:i w:val="0"/>
        </w:rPr>
        <w:t>ĐỊNH MỨC SƠN TOÀN BỘ CÁC LOẠI XE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vật liệu</w:t>
            </w:r>
          </w:p>
        </w:tc>
        <w:tc>
          <w:tcPr>
            <w:tcW w:type="dxa" w:w="2160"/>
          </w:tcPr>
          <w:p>
            <w:r>
              <w:rPr>
                <w:b w:val="0"/>
                <w:i w:val="0"/>
              </w:rPr>
              <w:br/>
            </w:r>
            <w:r>
              <w:rPr>
                <w:b/>
                <w:i w:val="0"/>
              </w:rPr>
              <w:t>Đơn vị</w:t>
            </w:r>
          </w:p>
        </w:tc>
        <w:tc>
          <w:tcPr>
            <w:tcW w:type="dxa" w:w="2160"/>
          </w:tcPr>
          <w:p>
            <w:r>
              <w:rPr>
                <w:b w:val="0"/>
                <w:i w:val="0"/>
              </w:rPr>
              <w:br/>
            </w:r>
            <w:r>
              <w:rPr>
                <w:b/>
                <w:i w:val="0"/>
              </w:rPr>
              <w:t>Xe BRT</w:t>
            </w:r>
          </w:p>
        </w:tc>
      </w:tr>
    </w:tbl>
    <w:p>
      <w:r>
        <w:rPr>
          <w:b/>
          <w:i w:val="0"/>
        </w:rPr>
        <w:t>ĐỊNH NGẠCH SỬ DỤNG VẬT LIỆU BÔI TRƠN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vật tư chính</w:t>
            </w:r>
          </w:p>
        </w:tc>
        <w:tc>
          <w:tcPr>
            <w:tcW w:type="dxa" w:w="1728"/>
          </w:tcPr>
          <w:p>
            <w:r>
              <w:rPr>
                <w:b w:val="0"/>
                <w:i w:val="0"/>
              </w:rPr>
              <w:br/>
            </w:r>
            <w:r>
              <w:rPr>
                <w:b/>
                <w:i w:val="0"/>
              </w:rPr>
              <w:t>Độ nhớt/Phẩm cấp</w:t>
            </w:r>
          </w:p>
        </w:tc>
        <w:tc>
          <w:tcPr>
            <w:tcW w:type="dxa" w:w="1728"/>
          </w:tcPr>
          <w:p>
            <w:r>
              <w:rPr>
                <w:b w:val="0"/>
                <w:i w:val="0"/>
              </w:rPr>
              <w:br/>
            </w:r>
            <w:r>
              <w:rPr>
                <w:b/>
                <w:i w:val="0"/>
              </w:rPr>
              <w:t>Đơn vị (Km)</w:t>
            </w:r>
          </w:p>
        </w:tc>
        <w:tc>
          <w:tcPr>
            <w:tcW w:type="dxa" w:w="1728"/>
          </w:tcPr>
          <w:p>
            <w:r>
              <w:rPr>
                <w:b w:val="0"/>
                <w:i w:val="0"/>
              </w:rPr>
              <w:br/>
            </w:r>
            <w:r>
              <w:rPr>
                <w:b/>
                <w:i w:val="0"/>
              </w:rPr>
              <w:t>Xe BRT</w:t>
            </w:r>
          </w:p>
        </w:tc>
      </w:tr>
    </w:tbl>
    <w:p>
      <w:r>
        <w:rPr>
          <w:b/>
          <w:i w:val="0"/>
        </w:rPr>
        <w:t>ĐỊNH NGẠCH SỬ DỤNG SĂM LỐP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xe</w:t>
            </w:r>
          </w:p>
        </w:tc>
        <w:tc>
          <w:tcPr>
            <w:tcW w:type="dxa" w:w="2880"/>
          </w:tcPr>
          <w:p>
            <w:r>
              <w:rPr>
                <w:b w:val="0"/>
                <w:i w:val="0"/>
              </w:rPr>
              <w:br/>
            </w:r>
            <w:r>
              <w:rPr>
                <w:b/>
                <w:i w:val="0"/>
              </w:rPr>
              <w:t>Cỡ lốp</w:t>
            </w:r>
          </w:p>
        </w:tc>
        <w:tc>
          <w:tcPr>
            <w:tcW w:type="dxa" w:w="2880"/>
          </w:tcPr>
          <w:p>
            <w:r>
              <w:rPr>
                <w:b w:val="0"/>
                <w:i w:val="0"/>
              </w:rPr>
              <w:br/>
            </w:r>
            <w:r>
              <w:rPr>
                <w:b/>
                <w:i w:val="0"/>
              </w:rPr>
              <w:t>Xe BRT</w:t>
            </w:r>
          </w:p>
        </w:tc>
      </w:tr>
    </w:tbl>
    <w:p>
      <w:r>
        <w:rPr>
          <w:b/>
          <w:i w:val="0"/>
        </w:rPr>
        <w:t>ĐỊNH NGẠCH SỬ DỤNG ẮC QUY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xe</w:t>
            </w:r>
          </w:p>
        </w:tc>
        <w:tc>
          <w:tcPr>
            <w:tcW w:type="dxa" w:w="4320"/>
          </w:tcPr>
          <w:p>
            <w:r>
              <w:rPr>
                <w:b w:val="0"/>
                <w:i w:val="0"/>
              </w:rPr>
              <w:br/>
            </w:r>
            <w:r>
              <w:rPr>
                <w:b/>
                <w:i w:val="0"/>
              </w:rPr>
              <w:t>Xe BRT</w:t>
            </w:r>
          </w:p>
        </w:tc>
      </w:tr>
    </w:tbl>
    <w:p>
      <w:r>
        <w:rPr>
          <w:b/>
          <w:i w:val="0"/>
        </w:rPr>
        <w:t>ĐỊNH MỨC THỜI GIAN BẢO DƯỠNG NGÀY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Tổng giờ công thực hiện</w:t>
            </w:r>
          </w:p>
        </w:tc>
        <w:tc>
          <w:tcPr>
            <w:tcW w:type="dxa" w:w="2160"/>
          </w:tcPr>
          <w:p>
            <w:r>
              <w:rPr>
                <w:b w:val="0"/>
                <w:i w:val="0"/>
              </w:rPr>
              <w:br/>
            </w:r>
            <w:r>
              <w:rPr>
                <w:b/>
                <w:i w:val="0"/>
              </w:rPr>
              <w:t>Cấp bậc công việc</w:t>
            </w:r>
          </w:p>
        </w:tc>
      </w:tr>
    </w:tbl>
    <w:p>
      <w:r>
        <w:rPr>
          <w:b/>
          <w:i w:val="0"/>
        </w:rPr>
        <w:t>ĐỊNH NGẠCH KHAI THÁC NHÀ CHỜ</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Hạng mục</w:t>
            </w:r>
          </w:p>
        </w:tc>
        <w:tc>
          <w:tcPr>
            <w:tcW w:type="dxa" w:w="2160"/>
          </w:tcPr>
          <w:p>
            <w:r>
              <w:rPr>
                <w:b w:val="0"/>
                <w:i w:val="0"/>
              </w:rPr>
              <w:br/>
            </w:r>
            <w:r>
              <w:rPr>
                <w:b/>
                <w:i w:val="0"/>
              </w:rPr>
              <w:t>Định ngạch thực hiện</w:t>
            </w:r>
          </w:p>
        </w:tc>
        <w:tc>
          <w:tcPr>
            <w:tcW w:type="dxa" w:w="2160"/>
          </w:tcPr>
          <w:p>
            <w:r>
              <w:rPr>
                <w:b w:val="0"/>
                <w:i w:val="0"/>
              </w:rPr>
              <w:br/>
            </w:r>
            <w:r>
              <w:rPr>
                <w:b/>
                <w:i w:val="0"/>
              </w:rPr>
              <w:t>Chỉ số cho 23 nhà chờ</w:t>
            </w:r>
          </w:p>
        </w:tc>
      </w:tr>
    </w:tbl>
    <w:p>
      <w:r>
        <w:rPr>
          <w:b/>
          <w:i w:val="0"/>
        </w:rPr>
        <w:t>ĐỊNH NGẠCH SỬ DỤNG ĐIỆN NƯỚC KHAI THÁC NHÀ CHỜ</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Nhà chờ</w:t>
            </w:r>
          </w:p>
        </w:tc>
        <w:tc>
          <w:tcPr>
            <w:tcW w:type="dxa" w:w="2880"/>
          </w:tcPr>
          <w:p>
            <w:r>
              <w:rPr>
                <w:b w:val="0"/>
                <w:i w:val="0"/>
              </w:rPr>
              <w:br/>
            </w:r>
            <w:r>
              <w:rPr>
                <w:b/>
                <w:i w:val="0"/>
              </w:rPr>
              <w:t>Định mức</w:t>
            </w:r>
          </w:p>
        </w:tc>
      </w:tr>
    </w:tbl>
    <w:p>
      <w:r>
        <w:rPr>
          <w:b/>
          <w:i w:val="0"/>
        </w:rPr>
        <w:t>NỘI DUNG CÔNG VIỆC VỆ SINH NHÀ CHỜ BRT01 HÀNG NGÀY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 vệ sinh nhà chờ</w:t>
            </w:r>
          </w:p>
        </w:tc>
        <w:tc>
          <w:tcPr>
            <w:tcW w:type="dxa" w:w="2160"/>
          </w:tcPr>
          <w:p>
            <w:r>
              <w:rPr>
                <w:b w:val="0"/>
                <w:i w:val="0"/>
              </w:rPr>
              <w:br/>
            </w:r>
            <w:r>
              <w:rPr>
                <w:b/>
                <w:i w:val="0"/>
              </w:rPr>
              <w:t>Giờ công vệ sinh</w:t>
            </w:r>
            <w:r>
              <w:br/>
            </w:r>
            <w:r>
              <w:rPr>
                <w:b w:val="0"/>
                <w:i w:val="0"/>
              </w:rPr>
              <w:t>(phút/nhà chờ)</w:t>
            </w:r>
          </w:p>
        </w:tc>
        <w:tc>
          <w:tcPr>
            <w:tcW w:type="dxa" w:w="2160"/>
          </w:tcPr>
          <w:p>
            <w:r>
              <w:rPr>
                <w:b w:val="0"/>
                <w:i w:val="0"/>
              </w:rPr>
              <w:br/>
            </w:r>
            <w:r>
              <w:rPr>
                <w:b/>
                <w:i w:val="0"/>
              </w:rPr>
              <w:t>Cấp bậc công việc</w:t>
            </w:r>
          </w:p>
        </w:tc>
      </w:tr>
    </w:tbl>
    <w:p>
      <w:r>
        <w:rPr>
          <w:b/>
          <w:i w:val="0"/>
        </w:rPr>
        <w:t>NỘI DUNG CÔNG VIỆC BẢO VỆ NHÀ CHỜ BRT01 HÀNG NGÀY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 bảo vệ nhà chờ</w:t>
            </w:r>
          </w:p>
        </w:tc>
        <w:tc>
          <w:tcPr>
            <w:tcW w:type="dxa" w:w="1728"/>
          </w:tcPr>
          <w:p>
            <w:r>
              <w:rPr>
                <w:b w:val="0"/>
                <w:i w:val="0"/>
              </w:rPr>
              <w:br/>
            </w:r>
            <w:r>
              <w:rPr>
                <w:b w:val="0"/>
                <w:i w:val="0"/>
              </w:rPr>
              <w:t>Khoảng thời gian thực hiện bảo vệ</w:t>
            </w:r>
          </w:p>
        </w:tc>
        <w:tc>
          <w:tcPr>
            <w:tcW w:type="dxa" w:w="1728"/>
          </w:tcPr>
          <w:p>
            <w:r>
              <w:rPr>
                <w:b w:val="0"/>
                <w:i w:val="0"/>
              </w:rPr>
              <w:br/>
            </w:r>
            <w:r>
              <w:rPr>
                <w:b/>
                <w:i w:val="0"/>
              </w:rPr>
              <w:t>Giờ công bảo vệ (giờ/nhà chờ)</w:t>
            </w:r>
          </w:p>
        </w:tc>
        <w:tc>
          <w:tcPr>
            <w:tcW w:type="dxa" w:w="1728"/>
          </w:tcPr>
          <w:p>
            <w:r>
              <w:rPr>
                <w:b w:val="0"/>
                <w:i w:val="0"/>
              </w:rPr>
              <w:br/>
            </w:r>
            <w:r>
              <w:rPr>
                <w:b/>
                <w:i w:val="0"/>
              </w:rPr>
              <w:t>Bậc công việc</w:t>
            </w:r>
          </w:p>
        </w:tc>
      </w:tr>
    </w:tbl>
    <w:p>
      <w:r>
        <w:rPr>
          <w:b/>
          <w:i w:val="0"/>
        </w:rPr>
        <w:t>NỘI DUNG CÔNG VIỆC VỆ SINH NHÀ CHỜ BRT01 HÀNG THÁNG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Giờ công vệ sinh</w:t>
            </w:r>
            <w:r>
              <w:br/>
            </w:r>
            <w:r>
              <w:rPr>
                <w:b w:val="0"/>
                <w:i w:val="0"/>
              </w:rPr>
              <w:t>(phút/nhà chờ)</w:t>
            </w:r>
          </w:p>
        </w:tc>
        <w:tc>
          <w:tcPr>
            <w:tcW w:type="dxa" w:w="2160"/>
          </w:tcPr>
          <w:p>
            <w:r>
              <w:rPr>
                <w:b w:val="0"/>
                <w:i w:val="0"/>
              </w:rPr>
              <w:br/>
            </w:r>
            <w:r>
              <w:rPr>
                <w:b/>
                <w:i w:val="0"/>
              </w:rPr>
              <w:t>Cấp bậc công việc</w:t>
            </w:r>
          </w:p>
        </w:tc>
      </w:tr>
    </w:tbl>
    <w:p>
      <w:r>
        <w:rPr>
          <w:b/>
          <w:i w:val="0"/>
        </w:rPr>
        <w:t>NỘI DUNG VÀ ĐỊNH NGẠCH DUY TU, DUY TRÌ BDSC ĐỊNH KỲ NHÀ CHỜ BRT THEO THÁNG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Giờ công bảo dưỡng định kỳ (phút/nhà chờ)</w:t>
            </w:r>
          </w:p>
        </w:tc>
        <w:tc>
          <w:tcPr>
            <w:tcW w:type="dxa" w:w="2160"/>
          </w:tcPr>
          <w:p>
            <w:r>
              <w:rPr>
                <w:b w:val="0"/>
                <w:i w:val="0"/>
              </w:rPr>
              <w:br/>
            </w:r>
            <w:r>
              <w:rPr>
                <w:b/>
                <w:i w:val="0"/>
              </w:rPr>
              <w:t>Cấp bậc công việc</w:t>
            </w:r>
          </w:p>
        </w:tc>
      </w:tr>
    </w:tbl>
    <w:p>
      <w:r>
        <w:rPr>
          <w:b/>
          <w:i w:val="0"/>
        </w:rPr>
        <w:t>NỘI DUNG VÀ ĐỊNH NGẠCH DUY TU, DUY TRÌ BDSC ĐỊNH KỲ NHÀ CHỜ BRT THEO QUÝ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Giờ công bảo dưỡng định kỳ</w:t>
            </w:r>
            <w:r>
              <w:br/>
            </w:r>
            <w:r>
              <w:rPr>
                <w:b/>
                <w:i w:val="0"/>
              </w:rPr>
              <w:br/>
              <w:t xml:space="preserve">          (phút/nhà chờ)</w:t>
            </w:r>
          </w:p>
        </w:tc>
        <w:tc>
          <w:tcPr>
            <w:tcW w:type="dxa" w:w="2160"/>
          </w:tcPr>
          <w:p>
            <w:r>
              <w:rPr>
                <w:b w:val="0"/>
                <w:i w:val="0"/>
              </w:rPr>
              <w:br/>
            </w:r>
            <w:r>
              <w:rPr>
                <w:b/>
                <w:i w:val="0"/>
              </w:rPr>
              <w:t>Cấp bậc công việc</w:t>
            </w:r>
          </w:p>
        </w:tc>
      </w:tr>
    </w:tbl>
    <w:p>
      <w:r>
        <w:rPr>
          <w:b/>
          <w:i w:val="0"/>
        </w:rPr>
        <w:t>NỘI DUNG VÀ ĐỊNH NGẠCH DUY TƯ, DUY TRÌ BDSC ĐỊNH KỲ NHÀ CHỜ BRT - 6 THÁNG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Giờ công bảo dưỡng định kỳ</w:t>
            </w:r>
            <w:r>
              <w:br/>
            </w:r>
            <w:r>
              <w:rPr>
                <w:b/>
                <w:i w:val="0"/>
              </w:rPr>
              <w:br/>
              <w:t xml:space="preserve">          (phút/nhà chờ)</w:t>
            </w:r>
          </w:p>
        </w:tc>
        <w:tc>
          <w:tcPr>
            <w:tcW w:type="dxa" w:w="2160"/>
          </w:tcPr>
          <w:p>
            <w:r>
              <w:rPr>
                <w:b w:val="0"/>
                <w:i w:val="0"/>
              </w:rPr>
              <w:br/>
            </w:r>
            <w:r>
              <w:rPr>
                <w:b/>
                <w:i w:val="0"/>
              </w:rPr>
              <w:t>Cấp bậc công việc</w:t>
            </w:r>
          </w:p>
        </w:tc>
      </w:tr>
    </w:tbl>
    <w:p>
      <w:r>
        <w:rPr>
          <w:b/>
          <w:i w:val="0"/>
        </w:rPr>
        <w:t>NỘI DUNG VÀ ĐỊNH NGẠCH DUY TU, DUY TRÌ BDSC ĐỊNH KỲ NHÀ CHỜ BRT - 12 THÁNG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Giờ công bảo dưỡng định kỳ</w:t>
            </w:r>
            <w:r>
              <w:br/>
            </w:r>
            <w:r>
              <w:rPr>
                <w:b/>
                <w:i w:val="0"/>
              </w:rPr>
              <w:br/>
              <w:t xml:space="preserve">          (phút/nhà chờ)</w:t>
            </w:r>
          </w:p>
        </w:tc>
        <w:tc>
          <w:tcPr>
            <w:tcW w:type="dxa" w:w="2160"/>
          </w:tcPr>
          <w:p>
            <w:r>
              <w:rPr>
                <w:b w:val="0"/>
                <w:i w:val="0"/>
              </w:rPr>
              <w:br/>
            </w:r>
            <w:r>
              <w:rPr>
                <w:b/>
                <w:i w:val="0"/>
              </w:rPr>
              <w:t>Cấp bậc công việc</w:t>
            </w:r>
          </w:p>
        </w:tc>
      </w:tr>
    </w:tbl>
    <w:p>
      <w:r>
        <w:rPr>
          <w:b/>
          <w:i w:val="0"/>
        </w:rPr>
        <w:t>NỘI DUNG VÀ ĐỊNH NGẠCH DUY TU, DUY TRÌ BDSC ĐỊNH KỲ NHÀ CHỜ BRT - 24 THÁNG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công việc</w:t>
            </w:r>
          </w:p>
        </w:tc>
        <w:tc>
          <w:tcPr>
            <w:tcW w:type="dxa" w:w="2160"/>
          </w:tcPr>
          <w:p>
            <w:r>
              <w:rPr>
                <w:b w:val="0"/>
                <w:i w:val="0"/>
              </w:rPr>
              <w:br/>
            </w:r>
            <w:r>
              <w:rPr>
                <w:b/>
                <w:i w:val="0"/>
              </w:rPr>
              <w:t>Giờ công bảo dưỡng định kỳ</w:t>
            </w:r>
            <w:r>
              <w:br/>
            </w:r>
            <w:r>
              <w:rPr>
                <w:b/>
                <w:i w:val="0"/>
              </w:rPr>
              <w:br/>
              <w:t xml:space="preserve">          (phút/nhà chờ)</w:t>
            </w:r>
          </w:p>
        </w:tc>
        <w:tc>
          <w:tcPr>
            <w:tcW w:type="dxa" w:w="2160"/>
          </w:tcPr>
          <w:p>
            <w:r>
              <w:rPr>
                <w:b w:val="0"/>
                <w:i w:val="0"/>
              </w:rPr>
              <w:br/>
            </w:r>
            <w:r>
              <w:rPr>
                <w:b/>
                <w:i w:val="0"/>
              </w:rPr>
              <w:t>Cấp bậc công việc</w:t>
            </w:r>
          </w:p>
        </w:tc>
      </w:tr>
    </w:tbl>
    <w:p>
      <w:r>
        <w:rPr>
          <w:b/>
          <w:i w:val="0"/>
        </w:rPr>
        <w:t>ĐỊNH MỨC VẬT TƯ, NGUYÊN VẬT LIỆU PHỤC VỤ BẢO DƯỠNG ĐỊNH KỲ NHÀ CHỜ BRT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vật tư</w:t>
            </w:r>
          </w:p>
        </w:tc>
        <w:tc>
          <w:tcPr>
            <w:tcW w:type="dxa" w:w="1728"/>
          </w:tcPr>
          <w:p>
            <w:r>
              <w:rPr>
                <w:b w:val="0"/>
                <w:i w:val="0"/>
              </w:rPr>
              <w:br/>
            </w:r>
            <w:r>
              <w:rPr>
                <w:b/>
                <w:i w:val="0"/>
              </w:rPr>
              <w:t>Đơn vị</w:t>
            </w:r>
          </w:p>
        </w:tc>
        <w:tc>
          <w:tcPr>
            <w:tcW w:type="dxa" w:w="1728"/>
          </w:tcPr>
          <w:p>
            <w:r>
              <w:rPr>
                <w:b w:val="0"/>
                <w:i w:val="0"/>
              </w:rPr>
              <w:br/>
            </w:r>
            <w:r>
              <w:rPr>
                <w:b/>
                <w:i w:val="0"/>
              </w:rPr>
              <w:t>Số lượng/ nhà chờ/ lần BDSC</w:t>
            </w:r>
          </w:p>
        </w:tc>
        <w:tc>
          <w:tcPr>
            <w:tcW w:type="dxa" w:w="1728"/>
          </w:tcPr>
          <w:p>
            <w:r>
              <w:rPr>
                <w:b w:val="0"/>
                <w:i w:val="0"/>
              </w:rPr>
              <w:br/>
            </w:r>
            <w:r>
              <w:rPr>
                <w:b/>
                <w:i w:val="0"/>
              </w:rPr>
              <w:t>Tổng số vật tư/ 23 nhà chờ/ lần BDSC</w:t>
            </w:r>
          </w:p>
        </w:tc>
      </w:tr>
    </w:tbl>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Sửu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Sửu</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Sửu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Sửu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