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210 qđ/tc/tct V/v giảm thuế doanh thu cho cơ sở SX mới thành lập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p>
        </w:tc>
        <w:tc>
          <w:tcPr>
            <w:tcW w:type="dxa" w:w="4320"/>
          </w:tcPr>
          <w:p>
            <w:r>
              <w:rPr>
                <w:b w:val="0"/>
                <w:i w:val="0"/>
              </w:rPr>
              <w:br/>
            </w:r>
            <w:r>
              <w:rPr>
                <w:b/>
                <w:i w:val="0"/>
              </w:rPr>
              <w:t>CỘNG HOÀ XÃ HỘI CHỦ NGHĨA VIỆT NAM</w:t>
            </w:r>
            <w:r>
              <w:rPr>
                <w:b w:val="0"/>
                <w:i w:val="0"/>
              </w:rPr>
              <w:br/>
            </w:r>
            <w:r>
              <w:rPr>
                <w:b/>
                <w:i w:val="0"/>
              </w:rPr>
              <w:t>Độc lập - Tự do - Hạnh phú</w:t>
            </w:r>
            <w:r>
              <w:rPr>
                <w:b w:val="0"/>
                <w:i w:val="0"/>
              </w:rPr>
              <w:br/>
            </w:r>
            <w:r>
              <w:rPr>
                <w:b w:val="0"/>
                <w:i w:val="0"/>
              </w:rPr>
              <w:t>------------------------------</w:t>
            </w:r>
          </w:p>
        </w:tc>
      </w:tr>
    </w:tbl>
    <w:p>
      <w:pPr>
        <w:jc w:val="center"/>
      </w:pPr>
      <w:r>
        <w:rPr>
          <w:b/>
          <w:i w:val="0"/>
        </w:rPr>
        <w:t>QUYẾT ĐỊNH</w:t>
      </w:r>
    </w:p>
    <w:p>
      <w:pPr>
        <w:jc w:val="center"/>
      </w:pPr>
      <w:r>
        <w:rPr>
          <w:b w:val="0"/>
          <w:i w:val="0"/>
        </w:rPr>
        <w:t>V/V GIẢM THUẾ DOANH THU CHO CƠ SỞ SX MỚI THÀNH LẬP</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BỘ TRƯỞNG BỘ TÀI CHÍNH</w:t>
            </w:r>
          </w:p>
        </w:tc>
      </w:tr>
    </w:tbl>
    <w:p>
      <w:pPr>
        <w:jc w:val="both"/>
      </w:pPr>
      <w:r>
        <w:rPr>
          <w:b w:val="0"/>
          <w:i w:val="0"/>
        </w:rPr>
        <w:t>Căn cứ khoản 2, Điều 1 của Luật sửa đổi, bổ sung một số điều của Luật thuế doanh thu; Điều 12 Nghị định số 55/CP ngày 28/8/1993 của Chính phủ quy định chi tiết thi hành Luật thuế doanh thu và Luật sửa đổi, bổ sung một số điều của Luật thuế doanh thu;</w:t>
      </w:r>
    </w:p>
    <w:p>
      <w:pPr>
        <w:jc w:val="both"/>
      </w:pPr>
      <w:r>
        <w:rPr>
          <w:b w:val="0"/>
          <w:i w:val="0"/>
        </w:rPr>
        <w:t>Căn cứ các quy định về thẩm quyền và thủ tục xét giảm thuế doanh thu tại Thông tư số 73A TC/TCT ngày 30/8/1993 của Bộ Tài chính hướng dẫn thi hành Nghị định số 55/CP ( nêu trên của Chính phủ );</w:t>
      </w:r>
    </w:p>
    <w:p>
      <w:pPr>
        <w:jc w:val="both"/>
      </w:pPr>
      <w:r>
        <w:rPr>
          <w:b w:val="0"/>
          <w:i w:val="0"/>
        </w:rPr>
        <w:t>Xét hồ sơ xin giảm thuế doanh thu của Công ty trách nhiệm hữu hạn sản xuất kem ăn Khả Khâu Lạc và theo đề nghị giảm thuế doanh thu cho cơ sở sản xuất mới thành lập tại công văn số 57/CT-Ng.V ngày 6/1/1995 của Cục thuế thành phố Hồ Chí Minh.</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QUYẾT ĐỊNH</w:t>
            </w:r>
          </w:p>
        </w:tc>
      </w:tr>
    </w:tbl>
    <w:p>
      <w:pPr>
        <w:jc w:val="both"/>
      </w:pPr>
      <w:r>
        <w:rPr>
          <w:b/>
          <w:i/>
        </w:rPr>
        <w:t>Điều 1</w:t>
      </w:r>
      <w:r>
        <w:rPr>
          <w:b w:val="0"/>
          <w:i w:val="0"/>
        </w:rPr>
        <w:t>: Giảm 50% số thuế doanh thu phải nộp Ngân sách đối với hoạt động sản xuất kem ăn cho Công ty TNHH sản xuất kem ăn Khả Khâu Lạc trong thời gian một năm kể từ tháng 7 năm 1994 đến hết tháng 6 năm 1995.</w:t>
      </w:r>
    </w:p>
    <w:p>
      <w:pPr>
        <w:jc w:val="both"/>
      </w:pPr>
      <w:r>
        <w:rPr>
          <w:b/>
          <w:i/>
        </w:rPr>
        <w:t>Điều 2</w:t>
      </w:r>
      <w:r>
        <w:rPr>
          <w:b w:val="0"/>
          <w:i w:val="0"/>
        </w:rPr>
        <w:t>: Công ty TNHH sản xuất kem ăn Khả Khâu Lạc có trách nhiệm kê khai nộp thuế doanh thu theo quy định tại Điều 1 Quyết định này, thực hiện nộp kịp thời, đầy đủ các khoản phải nộp về thuế và thu khác theo chế độ hiện hành vào Ngân sách Nhà nước.</w:t>
      </w:r>
    </w:p>
    <w:p>
      <w:pPr>
        <w:jc w:val="both"/>
      </w:pPr>
      <w:r>
        <w:rPr>
          <w:b/>
          <w:i/>
        </w:rPr>
        <w:t>Đ</w:t>
      </w:r>
      <w:r>
        <w:rPr>
          <w:b/>
          <w:i/>
        </w:rPr>
        <w:t>iều 3</w:t>
      </w:r>
      <w:r>
        <w:rPr>
          <w:b w:val="0"/>
          <w:i w:val="0"/>
        </w:rPr>
        <w:t>: Quyết định này có hiệu lực thi hành từ ngày ký. Tổng cục thuế, Cục thuế thành phố Hồ Chí Minh và Công ty TNHH sản xuất kem ăn Khả Khâu Lạc chịu trách nhiệm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Công ty TNHH sản xuất kem ăn Khả Khâu Lạc 7bis Tăng Bạt Hổ, F12, Q5 ,TP Hồ Chí Minh</w:t>
            </w:r>
            <w:r>
              <w:rPr>
                <w:b w:val="0"/>
                <w:i w:val="0"/>
              </w:rPr>
              <w:br/>
            </w:r>
            <w:r>
              <w:rPr>
                <w:b w:val="0"/>
                <w:i w:val="0"/>
              </w:rPr>
              <w:t>- Cục thuế TP HCM</w:t>
            </w:r>
            <w:r>
              <w:rPr>
                <w:b w:val="0"/>
                <w:i w:val="0"/>
              </w:rPr>
              <w:br/>
            </w:r>
            <w:r>
              <w:rPr>
                <w:b w:val="0"/>
                <w:i w:val="0"/>
              </w:rPr>
              <w:t>- Lưu: VP Bộ, TCT ( HC,NV1)</w:t>
            </w: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val="0"/>
                <w:i w:val="0"/>
              </w:rPr>
              <w:br/>
            </w:r>
            <w:r>
              <w:rPr>
                <w:b/>
                <w:i/>
              </w:rPr>
              <w:t>Vũ Mộng Giao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