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211/UB/QĐ về việc ban hành tạm thời hệ số điều chỉnh dự toán trong xây dựng cơ bản của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211/UB/QĐ</w:t>
        <w:br/>
        <w:t xml:space="preserve">     </w:t>
      </w:r>
      <w:r>
        <w:rPr>
          <w:b w:val="0"/>
          <w:i w:val="0"/>
        </w:rPr>
        <w:br/>
      </w:r>
      <w:r>
        <w:rPr>
          <w:b w:val="0"/>
          <w:i/>
        </w:rPr>
        <w:br/>
        <w:t xml:space="preserve">      Bến Tre, ngày 03 tháng 7 năm 1980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211/UB/QĐ</w:t>
        <w:br/>
        <w:t xml:space="preserve">     </w:t>
      </w:r>
      <w:r>
        <w:rPr>
          <w:b w:val="0"/>
          <w:i w:val="0"/>
        </w:rPr>
        <w:br/>
      </w:r>
      <w:r>
        <w:rPr>
          <w:b w:val="0"/>
          <w:i/>
        </w:rPr>
        <w:br/>
        <w:t xml:space="preserve">      Bến Tre, ngày 03 tháng 7 năm 1980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211/UB/QĐ</w:t>
        <w:br/>
        <w:t xml:space="preserve">     </w:t>
      </w:r>
      <w:r>
        <w:rPr>
          <w:b w:val="0"/>
          <w:i w:val="0"/>
        </w:rPr>
        <w:br/>
      </w:r>
      <w:r>
        <w:rPr>
          <w:b w:val="0"/>
          <w:i/>
        </w:rPr>
        <w:br/>
        <w:t xml:space="preserve">      Bến Tre, ngày 03 tháng 7 năm 1980</w:t>
        <w:br/>
        <w:t xml:space="preserve">     </w:t>
      </w:r>
      <w:r>
        <w:rPr>
          <w:b w:val="0"/>
          <w:i w:val="0"/>
        </w:rPr>
        <w:br/>
      </w:r>
    </w:p>
    <w:p>
      <w:pPr>
        <w:jc w:val="center"/>
      </w:pPr>
      <w:r>
        <w:rPr>
          <w:b w:val="0"/>
          <w:i w:val="0"/>
        </w:rPr>
        <w:br/>
        <w:t xml:space="preserve">      Số: 211/UB/QĐ</w:t>
        <w:br/>
        <w:t xml:space="preserve">     </w:t>
      </w:r>
    </w:p>
    <w:p>
      <w:pPr>
        <w:jc w:val="center"/>
      </w:pPr>
      <w:r>
        <w:rPr>
          <w:b w:val="0"/>
          <w:i w:val="0"/>
        </w:rPr>
        <w:br/>
        <w:t xml:space="preserve">      Bến Tre, ngày 03 tháng 7 năm 1980</w:t>
        <w:br/>
        <w:t xml:space="preserve">     </w:t>
      </w:r>
    </w:p>
    <w:p>
      <w:r>
        <w:rPr>
          <w:b/>
          <w:i w:val="0"/>
        </w:rPr>
        <w:t xml:space="preserve">QUYẾT ĐỊNH CỦA UỶ BAN NHÂN DÂN TỈNH </w:t>
      </w:r>
    </w:p>
    <w:p>
      <w:r>
        <w:rPr>
          <w:b/>
          <w:i w:val="0"/>
        </w:rPr>
        <w:t xml:space="preserve">V/v ban hành tạm thời hệ số điều chỉnh </w:t>
      </w:r>
    </w:p>
    <w:p>
      <w:r>
        <w:rPr>
          <w:b/>
          <w:i w:val="0"/>
        </w:rPr>
        <w:t xml:space="preserve">dự toán trong xây dựng cơ bản của tỉnh </w:t>
      </w:r>
    </w:p>
    <w:p>
      <w:r>
        <w:rPr>
          <w:b/>
          <w:i w:val="0"/>
        </w:rPr>
        <w:t>UỶ BAN NHÂN DÂN TỈNH BẾN TRE</w:t>
      </w:r>
    </w:p>
    <w:p>
      <w:r>
        <w:rPr>
          <w:b w:val="0"/>
          <w:i w:val="0"/>
        </w:rPr>
        <w:t>Chiếu theo Nghị định số 24-CP ngày 02/02/1976 của Hội đồng Chính phủ quy định nhiệm vụ, quyền hạn và trách nhiệm của chính quyền Nhà nước cấp tỉnh trong lĩnh vực quản lý kinh tế;</w:t>
      </w:r>
    </w:p>
    <w:p>
      <w:r>
        <w:rPr>
          <w:b w:val="0"/>
          <w:i w:val="0"/>
        </w:rPr>
        <w:t>Dựa vào Quyết định số 12/QĐ-UB ngày 11/3/1980 của UBND thành phố Hồ Chí Minh về việc ban hành tạm thời hệ số điều chỉnh dự toán do thay đổi giá vật liệu đến hiện trường xây lắp;</w:t>
      </w:r>
    </w:p>
    <w:p>
      <w:r>
        <w:rPr>
          <w:b w:val="0"/>
          <w:i w:val="0"/>
        </w:rPr>
        <w:t>Xét đề nghị của ông Phó chủ nhiệm Uỷ ban vật giá tỉnh,</w:t>
      </w:r>
    </w:p>
    <w:p>
      <w:r>
        <w:rPr>
          <w:b/>
          <w:i w:val="0"/>
        </w:rPr>
        <w:t>QUYẾT ĐỊNH:</w:t>
      </w:r>
    </w:p>
    <w:p>
      <w:r>
        <w:rPr>
          <w:b/>
          <w:i w:val="0"/>
        </w:rPr>
        <w:t xml:space="preserve">Điều 1. </w:t>
      </w:r>
      <w:r>
        <w:rPr>
          <w:b w:val="0"/>
          <w:i w:val="0"/>
        </w:rPr>
        <w:t>Nay ban hành tạm thời hệ số điều chỉnh chi phí vật liệu trong dự toán các công trình xây dựng cơ bản tỉnh theo bộ đơn giá XDCB của Thành phố Hồ Chí Minh năm 1977 được nhân (x) với hệ số 1,55 của Thành phố Hồ Chí Minh và nhân (x) hệ số điều chỉnh khu vực của tỉnh như sau:</w:t>
      </w:r>
    </w:p>
    <w:p>
      <w:r>
        <w:rPr>
          <w:b w:val="0"/>
          <w:i w:val="0"/>
        </w:rPr>
        <w:t>- Khu vực thị xã Bến Tre hệ số 1,15</w:t>
      </w:r>
    </w:p>
    <w:p>
      <w:r>
        <w:rPr>
          <w:b w:val="0"/>
          <w:i w:val="0"/>
        </w:rPr>
        <w:t>- Khu vực thuộc huện Châu Thành, Mỏ Cày, Giồng Trôm hệ số 1,17</w:t>
      </w:r>
    </w:p>
    <w:p>
      <w:r>
        <w:rPr>
          <w:b w:val="0"/>
          <w:i w:val="0"/>
        </w:rPr>
        <w:t>- Khu vực thuộc huyện Bình Đại, Thạnh Phú, Ba Tri và Chợ Lách hệ số 1,20</w:t>
      </w:r>
    </w:p>
    <w:p>
      <w:r>
        <w:rPr>
          <w:b/>
          <w:i w:val="0"/>
        </w:rPr>
        <w:t xml:space="preserve">Điều 2. </w:t>
      </w:r>
      <w:r>
        <w:rPr>
          <w:b w:val="0"/>
          <w:i w:val="0"/>
        </w:rPr>
        <w:t>Hệ số điều chỉnh dự toán này dùng để lập dự toán và làm cơ sở thanh quyết toán cho các công trình xây dựng cơ bản trong tỉnh.</w:t>
      </w:r>
    </w:p>
    <w:p>
      <w:r>
        <w:rPr>
          <w:b w:val="0"/>
          <w:i w:val="0"/>
        </w:rPr>
        <w:t>Giao cho các đồng chí Phó Chủ nhiệm UBND tỉnh, Giám đốc Ngân hàng kiến thiết, Giám đốc Ngân hàng Nhà nước, Trưởng Ty Xây dựng cơ bản và Chủ nhiệm UB kế hoạch tỉnh bàn bạc thống nhất tổ chức thực hiện.</w:t>
      </w:r>
    </w:p>
    <w:p>
      <w:r>
        <w:rPr>
          <w:b/>
          <w:i w:val="0"/>
        </w:rPr>
        <w:t xml:space="preserve">Điều 3. </w:t>
      </w:r>
      <w:r>
        <w:rPr>
          <w:b w:val="0"/>
          <w:i w:val="0"/>
        </w:rPr>
        <w:t>Các đồng chí Chánh Văn phòng UBND tỉnh, Phó Chủ nhiệm Ủy ban vật giá tỉnh, Giám đốc Ngân hàng kiến thiết, Giám đốc Ngân hàng Nhà nước tỉnh, Trưởng Ty Xây dựng cơ bản, Chủ nhiệm UB kế hoạch tỉnh và các đơn vị có liên quan dựa vào chức năng, nhiệm vụ được giao chiếu Quyết định thi hành kể từ ngày ký./.</w:t>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q.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q.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q.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tỉnh </w:t>
        <w:br/>
        <w:t xml:space="preserve">      </w:t>
      </w:r>
      <w:r>
        <w:br/>
      </w:r>
      <w:r>
        <w:rPr>
          <w:b w:val="0"/>
          <w:i w:val="0"/>
        </w:rPr>
        <w:br/>
        <w:t xml:space="preserve">       q.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