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212 TC/QÐ/TCCB Về việc cử công chức đi học thông tin thống kê tại Pháp</w:t>
      </w:r>
    </w:p>
    <w:tbl>
      <w:tblPr>
        <w:tblStyle w:val="TableGrid"/>
        <w:tblW w:type="auto" w:w="0"/>
        <w:tblLook w:firstColumn="1" w:firstRow="1" w:lastColumn="0" w:lastRow="0" w:noHBand="0" w:noVBand="1" w:val="04A0"/>
      </w:tblPr>
      <w:tblGrid>
        <w:gridCol w:w="4320"/>
        <w:gridCol w:w="4320"/>
      </w:tblGrid>
      <w:tr>
        <w:tc>
          <w:tcPr>
            <w:tcW w:type="dxa" w:w="4320"/>
          </w:tcPr>
          <w:p>
            <w:r>
              <w:rPr>
                <w:b/>
                <w:i w:val="0"/>
              </w:rPr>
              <w:t>BỘ TÀI CHÍNH</w:t>
            </w:r>
          </w:p>
        </w:tc>
        <w:tc>
          <w:tcPr>
            <w:tcW w:type="dxa" w:w="4320"/>
          </w:tcPr>
          <w:p>
            <w:r>
              <w:rPr>
                <w:b w:val="0"/>
                <w:i w:val="0"/>
              </w:rPr>
              <w:br/>
            </w:r>
            <w:r>
              <w:rPr>
                <w:b/>
                <w:i w:val="0"/>
              </w:rPr>
              <w:t>CỘNG HOÀ XÃ HỘI CHỦ NGHĨA VIỆT NAM</w:t>
            </w:r>
            <w:r>
              <w:rPr>
                <w:b w:val="0"/>
                <w:i w:val="0"/>
              </w:rPr>
              <w:br/>
            </w:r>
            <w:r>
              <w:rPr>
                <w:b/>
                <w:i w:val="0"/>
              </w:rPr>
              <w:t>Độc lập - Tự do - Hạnh phúc</w:t>
            </w:r>
          </w:p>
        </w:tc>
      </w:tr>
    </w:tbl>
    <w:p>
      <w:pPr>
        <w:jc w:val="center"/>
      </w:pPr>
      <w:r>
        <w:rPr>
          <w:b/>
          <w:i w:val="0"/>
        </w:rPr>
        <w:t>QUYẾT ĐỊNH</w:t>
      </w:r>
    </w:p>
    <w:p>
      <w:pPr>
        <w:jc w:val="center"/>
      </w:pPr>
      <w:r>
        <w:rPr>
          <w:b w:val="0"/>
          <w:i w:val="0"/>
        </w:rPr>
        <w:t>VỀ VIỆC CỬ CÔNG CHỨC ĐI HỌC THÔNG TIN THỐNG KÊ TẠI PHÁP</w:t>
      </w:r>
    </w:p>
    <w:p>
      <w:pPr>
        <w:jc w:val="center"/>
      </w:pPr>
      <w:r>
        <w:rPr>
          <w:b/>
          <w:i w:val="0"/>
        </w:rPr>
        <w:t>BỘ TRƯỞNG BỘ TÀI CHÍNH</w:t>
      </w:r>
    </w:p>
    <w:p>
      <w:r>
        <w:rPr>
          <w:b w:val="0"/>
          <w:i w:val="0"/>
        </w:rPr>
        <w:t>Căn cứ Nghị định số 15/CP ngày 02/3/1993 của Chính phủ quy định nhiệm vụ, quyền hạn và trách nhiệm quản lý Nhà nước của Bộ, cơ quan ngang Bộ;</w:t>
      </w:r>
    </w:p>
    <w:p>
      <w:r>
        <w:rPr>
          <w:b w:val="0"/>
          <w:i w:val="0"/>
        </w:rPr>
        <w:t>Căn cứ Nghị định số 178/CP ngày 28/10/1994 của Chính phủ về nhiệm vụ, quyền hạn và tổ chức bộ máy Bộ Tài chính;</w:t>
      </w:r>
    </w:p>
    <w:p>
      <w:r>
        <w:rPr>
          <w:b w:val="0"/>
          <w:i w:val="0"/>
        </w:rPr>
        <w:t>Căn cứ thoả thuận giữa Bộ Tài chính Việt Nam với Liên Đoàn các Công ty Bảo hiểm Pháp ngày 6/5/1994 và thư mời của Liên đoàn các Công ty Bảo hiểm Pháp ngày 13/3/1995;</w:t>
      </w:r>
    </w:p>
    <w:p>
      <w:r>
        <w:rPr>
          <w:b w:val="0"/>
          <w:i w:val="0"/>
        </w:rPr>
        <w:t>Theo đề nghị của Vụ trưởng Vụ Tổ chức cán bộ và Đào tạo, Vụ trưởng Vụ Tài chính các ngân hàng và tổ chức tài chính;</w:t>
      </w:r>
    </w:p>
    <w:p>
      <w:pPr>
        <w:jc w:val="center"/>
      </w:pPr>
      <w:r>
        <w:rPr>
          <w:b/>
          <w:i w:val="0"/>
        </w:rPr>
        <w:t>QUYẾT ĐỊNH</w:t>
      </w:r>
    </w:p>
    <w:p>
      <w:r>
        <w:rPr>
          <w:b/>
          <w:i/>
        </w:rPr>
        <w:t>Điều 1</w:t>
      </w:r>
      <w:r>
        <w:rPr>
          <w:b w:val="0"/>
          <w:i w:val="0"/>
        </w:rPr>
        <w:t>: Cử đồng chí Nguyễn Thế Năng - chuyên viên Vụ Tài chính các ngân hàng và tổ chức tài chính đi học thông tin thống kê trong lĩnh vực Bảo hiểm, tại Cộng hoà Pháp, từ ngày 01/5/1995 đến hết ngày 30/6/1995.</w:t>
      </w:r>
    </w:p>
    <w:p>
      <w:r>
        <w:rPr>
          <w:b/>
          <w:i/>
        </w:rPr>
        <w:t>Điều 2</w:t>
      </w:r>
      <w:r>
        <w:rPr>
          <w:b w:val="0"/>
          <w:i w:val="0"/>
        </w:rPr>
        <w:t>: Lương của đồng chí Nguyễn Thế Năng được để lại cho gia đình 40% tiền lương theo ngạch, bậc của thang bảng lương đang hưởng.</w:t>
      </w:r>
    </w:p>
    <w:p>
      <w:r>
        <w:rPr>
          <w:b/>
          <w:i/>
        </w:rPr>
        <w:t>Điều 3</w:t>
      </w:r>
      <w:r>
        <w:rPr>
          <w:b w:val="0"/>
          <w:i w:val="0"/>
        </w:rPr>
        <w:t>: Quyết định này có hiệu lực thi hành từ ngày ký. Vụ trưởng Vụ Tổ chức cán bộ và Đào tạo, Vụ trưởng Vụ Tài chính các ngân hàng và tổ chức tài chính, Vụ trưởng Vụ Tài vụ quản trị, Vụ trưởng Vụ Quan hệ quốc tế, Chánh Văn phòng Bộ và đồng chí Nguyễn Thế Năng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KT.BỘ TRƯỞNG BỘ TÀI CHÍNH</w:t>
            </w:r>
            <w:r>
              <w:rPr>
                <w:b w:val="0"/>
                <w:i w:val="0"/>
              </w:rPr>
              <w:br/>
            </w:r>
            <w:r>
              <w:rPr>
                <w:b/>
                <w:i w:val="0"/>
              </w:rPr>
              <w:t>THỨ TRƯỞNG</w:t>
            </w:r>
            <w:r>
              <w:rPr>
                <w:b w:val="0"/>
                <w:i w:val="0"/>
              </w:rPr>
              <w:br/>
            </w:r>
            <w:r>
              <w:rPr>
                <w:b/>
                <w:i/>
              </w:rPr>
              <w:t>(Đã ký)</w:t>
            </w:r>
            <w:r>
              <w:rPr>
                <w:b w:val="0"/>
                <w:i w:val="0"/>
              </w:rPr>
              <w:br/>
            </w:r>
            <w:r>
              <w:rPr>
                <w:b/>
                <w:i w:val="0"/>
              </w:rPr>
              <w:t>Nguyễn Sinh Hùng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