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2149/QĐ/UB-CN2 V/v phê duyệt “Đề án chuyển đổi mô hình tổ chúc quản lý điện nông thôn”</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2149/QĐ/UB-CN2</w:t>
      </w:r>
      <w:r>
        <w:rPr>
          <w:b w:val="0"/>
          <w:i w:val="0"/>
        </w:rPr>
        <w:br/>
      </w:r>
      <w:r>
        <w:rPr>
          <w:b w:val="0"/>
          <w:i w:val="0"/>
        </w:rPr>
        <w:br/>
      </w:r>
      <w:r>
        <w:rPr>
          <w:b w:val="0"/>
          <w:i/>
        </w:rPr>
        <w:br/>
      </w:r>
      <w:r>
        <w:rPr>
          <w:b w:val="0"/>
          <w:i/>
        </w:rPr>
        <w:t>Hà Tĩnh, ngày 24 tháng 9 năm 2003</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ủy ban nhân dân</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2149/QĐ/UB-CN2</w:t>
      </w:r>
      <w:r>
        <w:rPr>
          <w:b w:val="0"/>
          <w:i w:val="0"/>
        </w:rPr>
        <w:br/>
      </w:r>
      <w:r>
        <w:rPr>
          <w:b w:val="0"/>
          <w:i w:val="0"/>
        </w:rPr>
        <w:br/>
      </w:r>
      <w:r>
        <w:rPr>
          <w:b w:val="0"/>
          <w:i/>
        </w:rPr>
        <w:br/>
      </w:r>
      <w:r>
        <w:rPr>
          <w:b w:val="0"/>
          <w:i/>
        </w:rPr>
        <w:t>Hà Tĩnh, ngày 24 tháng 9 năm 2003</w:t>
      </w:r>
      <w:r>
        <w:rPr>
          <w:b w:val="0"/>
          <w:i/>
        </w:rPr>
        <w:br/>
      </w:r>
      <w:r>
        <w:rPr>
          <w:b w:val="0"/>
          <w:i w:val="0"/>
        </w:rPr>
        <w:br/>
      </w:r>
    </w:p>
    <w:p>
      <w:pPr>
        <w:jc w:val="center"/>
      </w:pPr>
      <w:r>
        <w:rPr>
          <w:b w:val="0"/>
          <w:i w:val="0"/>
        </w:rPr>
        <w:br/>
      </w:r>
      <w:r>
        <w:rPr>
          <w:b w:val="0"/>
          <w:i w:val="0"/>
        </w:rPr>
        <w:t>Số: 2149/QĐ/UB-CN2</w:t>
      </w:r>
      <w:r>
        <w:rPr>
          <w:b w:val="0"/>
          <w:i w:val="0"/>
        </w:rPr>
        <w:br/>
      </w:r>
    </w:p>
    <w:p>
      <w:pPr>
        <w:jc w:val="center"/>
      </w:pPr>
      <w:r>
        <w:rPr>
          <w:b w:val="0"/>
          <w:i w:val="0"/>
        </w:rPr>
        <w:br/>
      </w:r>
      <w:r>
        <w:rPr>
          <w:b w:val="0"/>
          <w:i w:val="0"/>
        </w:rPr>
        <w:t>Hà Tĩnh, ngày 24 tháng 9 năm 2003</w:t>
      </w:r>
      <w:r>
        <w:rPr>
          <w:b w:val="0"/>
          <w:i w:val="0"/>
        </w:rPr>
        <w:br/>
      </w:r>
    </w:p>
    <w:p>
      <w:pPr>
        <w:jc w:val="center"/>
      </w:pPr>
      <w:r>
        <w:rPr>
          <w:b/>
          <w:i w:val="0"/>
        </w:rPr>
        <w:t>QUYẾT ĐỊNH CỦA ỦY BAN NHÂN DÂN TỈNH</w:t>
      </w:r>
    </w:p>
    <w:p>
      <w:pPr>
        <w:jc w:val="center"/>
      </w:pPr>
      <w:r>
        <w:rPr>
          <w:b/>
          <w:i w:val="0"/>
        </w:rPr>
        <w:t>V/v phê duyệt “Đề án chuyển đổi mô hình tổ chúc quản lý điện nông thôn”</w:t>
      </w:r>
    </w:p>
    <w:p>
      <w:pPr>
        <w:jc w:val="center"/>
      </w:pPr>
      <w:r>
        <w:rPr>
          <w:b w:val="0"/>
          <w:i w:val="0"/>
        </w:rPr>
        <w:t>________________</w:t>
      </w:r>
    </w:p>
    <w:p>
      <w:pPr>
        <w:jc w:val="center"/>
      </w:pPr>
      <w:r>
        <w:rPr>
          <w:b/>
          <w:i w:val="0"/>
        </w:rPr>
        <w:t>ỦY BAN NHÂN DÂN TỈNH HÀ TĨNH</w:t>
      </w:r>
    </w:p>
    <w:p>
      <w:pPr>
        <w:jc w:val="both"/>
      </w:pPr>
      <w:r>
        <w:rPr>
          <w:b w:val="0"/>
          <w:i/>
        </w:rPr>
        <w:t>Căn cứ Luật Tổ chức HĐND và UBND (sửa đổi) ngày 21/6/1994;</w:t>
      </w:r>
    </w:p>
    <w:p>
      <w:pPr>
        <w:jc w:val="both"/>
      </w:pPr>
      <w:r>
        <w:rPr>
          <w:b w:val="0"/>
          <w:i/>
        </w:rPr>
        <w:t>Căn cứ Nghị định số 45/2001/NĐ-CP ngày 02/8/2001 của Chính phủ về hoạt động điện lực và sử dụng điện;</w:t>
      </w:r>
    </w:p>
    <w:p>
      <w:pPr>
        <w:jc w:val="both"/>
      </w:pPr>
      <w:r>
        <w:rPr>
          <w:b w:val="0"/>
          <w:i/>
        </w:rPr>
        <w:t>Căn cứ Quyết định số 27/2002/QĐ-BCN ngày 18/6/2002 của Bộ trưởng Bộ Công nghiệp về việc ban hành quy định, điều kiện trình tự và thủ tục cấp giấy phép hoạt động điện lực;</w:t>
      </w:r>
    </w:p>
    <w:p>
      <w:pPr>
        <w:jc w:val="both"/>
      </w:pPr>
      <w:r>
        <w:rPr>
          <w:b w:val="0"/>
          <w:i/>
        </w:rPr>
        <w:t>Xét đề nghị của Giám đốc Sở Công nghiệp tại Tờ trình số 283/TT-CN-Đ ngày 25/7/2003 về việc đề nghị phê duyệt Đề án mô hình tổ chúc quản lý điện nông thôn.</w:t>
      </w:r>
    </w:p>
    <w:p>
      <w:pPr>
        <w:jc w:val="center"/>
      </w:pPr>
      <w:r>
        <w:rPr>
          <w:b/>
          <w:i w:val="0"/>
        </w:rPr>
        <w:t>QUYẾT ĐỊNH:</w:t>
      </w:r>
    </w:p>
    <w:p>
      <w:pPr>
        <w:jc w:val="both"/>
      </w:pPr>
      <w:r>
        <w:rPr>
          <w:b/>
          <w:i w:val="0"/>
        </w:rPr>
        <w:t>Điều 1. Phê duyệt "Đề án chuyển đổi mô hình tổ chúc quản lý điện nông thôn" tỉnh Hà Tĩnh vói các nội dung chủ yếu sau:</w:t>
      </w:r>
    </w:p>
    <w:p>
      <w:pPr>
        <w:jc w:val="both"/>
      </w:pPr>
      <w:r>
        <w:rPr>
          <w:b w:val="0"/>
          <w:i w:val="0"/>
        </w:rPr>
        <w:t>1. Mục tiêu:</w:t>
      </w:r>
    </w:p>
    <w:p>
      <w:pPr>
        <w:jc w:val="both"/>
      </w:pPr>
      <w:r>
        <w:rPr>
          <w:b w:val="0"/>
          <w:i w:val="0"/>
        </w:rPr>
        <w:t>Chuyển đổi mô hình tổ chức quản lý điện nông thôn phù hợp với điều kiện của địa phưong (thôn, xã), đảm bảo cung cứng ứng điện hạ thê cho nông dân ngày một tốt hon với tiêu chí: ổn định, chất lượng, an toàn và thục hiện giá bán điện tối đa theo giá trần quy định của Chính phủ và của UBND tỉnh</w:t>
      </w:r>
    </w:p>
    <w:p>
      <w:pPr>
        <w:jc w:val="both"/>
      </w:pPr>
      <w:r>
        <w:rPr>
          <w:b w:val="0"/>
          <w:i w:val="0"/>
        </w:rPr>
        <w:t xml:space="preserve">2. Các mô hình tổ chức quản lý điện nông thôn ắp dụng ở tỉnh Hà Tĩnh </w:t>
      </w:r>
    </w:p>
    <w:p>
      <w:pPr>
        <w:jc w:val="both"/>
      </w:pPr>
      <w:r>
        <w:rPr>
          <w:b w:val="0"/>
          <w:i w:val="0"/>
        </w:rPr>
        <w:t>- Mô hình Họp tác xa (có thể thành lập HTX kinh doanh điện độc lập hoặc HTX kinh doanh điện kết họp một sô ngành nghề khác như cung cấp nước sạch, vệ sinh môi trường v.</w:t>
      </w:r>
      <w:r>
        <w:rPr>
          <w:b w:val="0"/>
          <w:i w:val="0"/>
        </w:rPr>
        <w:t xml:space="preserve">v. ..). </w:t>
      </w:r>
    </w:p>
    <w:p>
      <w:pPr>
        <w:jc w:val="both"/>
      </w:pPr>
      <w:r>
        <w:rPr>
          <w:b w:val="0"/>
          <w:i w:val="0"/>
        </w:rPr>
        <w:t>-Thành lập Doanh nghiệp cổ phần hoặc Công ty TNHH kinh doanh điện năng, kết họp với các ngành nghề khá</w:t>
      </w:r>
      <w:r>
        <w:rPr>
          <w:b w:val="0"/>
          <w:i w:val="0"/>
        </w:rPr>
        <w:t>c. Trong một xã có thể có hai mô hình quản lý điện năng, tùy theo tình hình thực tế địa phương các xã nghiên cứu lụa chọn mô hình thích hợp và xây dựng phương án chuyển đổi mô hình quản lý theo sự chỉ đạo của tỉnh, huyện, thị xã.</w:t>
      </w:r>
    </w:p>
    <w:p>
      <w:pPr>
        <w:jc w:val="both"/>
      </w:pPr>
      <w:r>
        <w:rPr>
          <w:b/>
          <w:i w:val="0"/>
        </w:rPr>
        <w:t>Điều 2. Tổ chức thực hiện:</w:t>
      </w:r>
    </w:p>
    <w:p>
      <w:pPr>
        <w:jc w:val="both"/>
      </w:pPr>
      <w:r>
        <w:rPr>
          <w:b w:val="0"/>
          <w:i w:val="0"/>
        </w:rPr>
        <w:t xml:space="preserve">1. Thành lập Ban chỉ đạo chuyển đổi mô hình tổ chức quản lý điện nông thôn của tỉnh do một đồng chí Phó Chủ tịch UBND tỉnh làm Trưởng ban; </w:t>
      </w:r>
    </w:p>
    <w:p>
      <w:pPr>
        <w:jc w:val="both"/>
      </w:pPr>
      <w:r>
        <w:rPr>
          <w:b w:val="0"/>
          <w:i w:val="0"/>
        </w:rPr>
        <w:t>Giám đốc Sở Công nghiệp làm Phó Trưởng ban Thường trực; Giám đốc Điện lực Hà Tĩnh làm Phó Trưởng ban; Thành viên Ban chỉ đạo gồm đại diện các sở, ngành: Kế hoạch và Đầu tư, Tài chính - Vật giá, Nông nghiệp và Phát triển nông thôn, Tư pháp; Liên minh các Họp tác xa và Doanh nghiệp ngoài quốc doanh, để chỉ đạo thực hiện Đề án theo mục tiêu và tiến độ đa đề ra.</w:t>
      </w:r>
    </w:p>
    <w:p>
      <w:pPr>
        <w:jc w:val="both"/>
      </w:pPr>
      <w:r>
        <w:rPr>
          <w:b w:val="0"/>
          <w:i w:val="0"/>
        </w:rPr>
        <w:t>-Các huyện, thị xã trên cơ sở Ban chỉ đạo thực hiện giá bán điện nông thôn bổ sung nhiệm vụ chỉ đạo chuyển đổi mô hình tổ chức quản lý điện nông thôn theo chỉ đạo của UBND tỉnh và hướng dẫn của Sở Công nghiệp.</w:t>
      </w:r>
    </w:p>
    <w:p>
      <w:pPr>
        <w:jc w:val="both"/>
      </w:pPr>
      <w:r>
        <w:rPr>
          <w:b w:val="0"/>
          <w:i w:val="0"/>
        </w:rPr>
        <w:t>2. Giao Sở Công nghiệp chủ trì phối họp với Điện lục Hà Tĩnh và các sở, ngành liên quan, các huyện, thị xã, xây dựng, hướng dẫn triển khai thục hiện Đề án và tham mưu về việc thành lập Ban chỉ đạo chuyển đổi mô hình tổ chúc quản lý điện nông thôn tại các huyện, thị xã và các xã trong tỉnh.</w:t>
      </w:r>
    </w:p>
    <w:p>
      <w:pPr>
        <w:jc w:val="both"/>
      </w:pPr>
      <w:r>
        <w:rPr>
          <w:b w:val="0"/>
          <w:i w:val="0"/>
        </w:rPr>
        <w:t>3. Giao Sở Nông nghiệp và Phát triển nông thôn chủ trì phối hợp với Liên minh các HTX và Doanh nghiệp ngoài quốc doanh, Sở Công nghiệp, Điện lực Hà Tĩnh hướng dẫn các xã thành lập mô hình Họp tác xa kinh doanh điện kết hợp một số ngành nghề khác.</w:t>
      </w:r>
    </w:p>
    <w:p>
      <w:pPr>
        <w:jc w:val="both"/>
      </w:pPr>
      <w:r>
        <w:rPr>
          <w:b w:val="0"/>
          <w:i w:val="0"/>
        </w:rPr>
        <w:t>4. Giao Sở Kế hoạch và Đầu tư phối họp với Sở Công nghiệp thực hiện các thủ tục thẩm định, thành lập các Công ty cổ phần, Công ty TNHH kinh doanh điện năng kết hợp với các ngành nghề khác theo quy định hiện hành của pháp luật, chuyển đổi mô hình tổ chúc quản lý điện nông thôn ở địa phương như nội dung của Đề án và hướng dẫn của Sở Công nghiệp.</w:t>
      </w:r>
    </w:p>
    <w:p>
      <w:pPr>
        <w:jc w:val="both"/>
      </w:pPr>
      <w:r>
        <w:rPr>
          <w:b w:val="0"/>
          <w:i w:val="0"/>
        </w:rPr>
        <w:t>8. Sở Công nghiệp có trách nhiệm cấp giấy phép hoạt động điện lực cho các tổ chức quản lý điện nông thôn theo ủy quyền của UBND tỉnh và các quy định hiện hành của pháp luật.</w:t>
      </w:r>
    </w:p>
    <w:p>
      <w:pPr>
        <w:jc w:val="both"/>
      </w:pPr>
      <w:r>
        <w:rPr>
          <w:b w:val="0"/>
          <w:i w:val="0"/>
        </w:rPr>
        <w:t>9. Sở Công nghiệp phối hợp vói Điện lục Hà Tĩnh và các Sở, ngành liên quan tomg việc xây dựng, hướng dẫn nghiệp vụ chuyên môn về quản lý, vận hành, kinh doanh điện cho các tổ chúc quản lý điện nông thôn mới được chuyển đổi.</w:t>
      </w:r>
    </w:p>
    <w:p>
      <w:pPr>
        <w:jc w:val="both"/>
      </w:pPr>
      <w:r>
        <w:rPr>
          <w:b/>
          <w:i w:val="0"/>
        </w:rPr>
        <w:t>Điều 3. Quyết định này có hiệu lực kể từ ngày ký.</w:t>
      </w:r>
    </w:p>
    <w:p>
      <w:pPr>
        <w:jc w:val="both"/>
      </w:pPr>
      <w:r>
        <w:rPr>
          <w:b w:val="0"/>
          <w:i w:val="0"/>
        </w:rPr>
        <w:t>Chánh Văn phòng ủy ban nhân dân tỉnh, Giám đốc các Sở: Kế hoạch và Đầu tư, Tài chính - Vật giá, Công nghệ, Nông nghiệp và Phát triển nông thôn, Tư pháp, Khoa học Công nghệ; Chủ nhiệm Liên minh các Hợp tác và Doanh nghiệp ngoài quốc doanh; Chủ tịch UBND các huyện, thị xẫ; Giám đốc Điện lục Hà Tĩnh và Thủ trưởng các cơ quan liên quan chịu trách nhiệm thi hành quyết định này./.</w:t>
      </w:r>
    </w:p>
    <w:p>
      <w:r>
        <w:rPr>
          <w:b w:val="0"/>
          <w:i w:val="0"/>
        </w:rPr>
        <w:br/>
      </w:r>
      <w:r>
        <w:rPr>
          <w:b/>
          <w:i w:val="0"/>
        </w:rPr>
        <w:br/>
      </w:r>
      <w:r>
        <w:rPr>
          <w:b/>
          <w:i w:val="0"/>
        </w:rPr>
        <w:br/>
      </w:r>
      <w:r>
        <w:rPr>
          <w:b/>
          <w:i w:val="0"/>
        </w:rPr>
        <w:t>TM. ỦY BAN NHÂN DÂN tỉnh</w:t>
      </w:r>
      <w:r>
        <w:rPr>
          <w:b/>
          <w:i w:val="0"/>
        </w:rPr>
        <w:br/>
      </w:r>
      <w:r>
        <w:br/>
      </w:r>
      <w:r>
        <w:rPr>
          <w:b/>
          <w:i w:val="0"/>
        </w:rPr>
        <w:t>CHỦ TỊCH</w:t>
      </w:r>
      <w:r>
        <w:rPr>
          <w:b/>
          <w:i w:val="0"/>
        </w:rPr>
        <w:br/>
      </w:r>
      <w:r>
        <w:rPr>
          <w:b/>
          <w:i w:val="0"/>
        </w:rPr>
        <w:br/>
      </w:r>
      <w:r>
        <w:rPr>
          <w:b/>
          <w:i w:val="0"/>
        </w:rPr>
        <w:br/>
      </w:r>
      <w:r>
        <w:rPr>
          <w:b/>
          <w:i w:val="0"/>
        </w:rPr>
        <w:br/>
      </w:r>
      <w:r>
        <w:rPr>
          <w:b/>
          <w:i w:val="0"/>
        </w:rPr>
        <w:t>Trần Đình Đàn</w:t>
      </w:r>
      <w:r>
        <w:rPr>
          <w:b/>
          <w:i w:val="0"/>
        </w:rPr>
        <w:br/>
      </w:r>
      <w:r>
        <w:rPr>
          <w:b/>
          <w:i w:val="0"/>
        </w:rPr>
        <w:br/>
      </w:r>
      <w:r>
        <w:rPr>
          <w:b w:val="0"/>
          <w:i w:val="0"/>
        </w:rPr>
        <w:br/>
      </w:r>
    </w:p>
    <w:p>
      <w:pPr>
        <w:jc w:val="center"/>
      </w:pPr>
      <w:r>
        <w:rPr>
          <w:b w:val="0"/>
          <w:i w:val="0"/>
        </w:rPr>
        <w:br/>
      </w:r>
      <w:r>
        <w:rPr>
          <w:b/>
          <w:i w:val="0"/>
        </w:rPr>
        <w:br/>
      </w:r>
      <w:r>
        <w:rPr>
          <w:b/>
          <w:i w:val="0"/>
        </w:rPr>
        <w:t>TM. ỦY BAN NHÂN DÂN tỉnh</w:t>
      </w:r>
      <w:r>
        <w:rPr>
          <w:b/>
          <w:i w:val="0"/>
        </w:rPr>
        <w:br/>
      </w:r>
      <w:r>
        <w:br/>
      </w:r>
      <w:r>
        <w:rPr>
          <w:b/>
          <w:i w:val="0"/>
        </w:rPr>
        <w:t>CHỦ TỊCH</w:t>
      </w:r>
      <w:r>
        <w:rPr>
          <w:b/>
          <w:i w:val="0"/>
        </w:rPr>
        <w:br/>
      </w:r>
      <w:r>
        <w:rPr>
          <w:b w:val="0"/>
          <w:i w:val="0"/>
        </w:rPr>
        <w:br/>
      </w:r>
      <w:r>
        <w:rPr>
          <w:b w:val="0"/>
          <w:i w:val="0"/>
        </w:rPr>
        <w:br/>
      </w:r>
      <w:r>
        <w:rPr>
          <w:b/>
          <w:i w:val="0"/>
        </w:rPr>
        <w:br/>
      </w:r>
      <w:r>
        <w:rPr>
          <w:b/>
          <w:i w:val="0"/>
        </w:rPr>
        <w:t>Trần Đình Đàn</w:t>
      </w:r>
      <w:r>
        <w:rPr>
          <w:b/>
          <w:i w:val="0"/>
        </w:rPr>
        <w:br/>
      </w:r>
      <w:r>
        <w:rPr>
          <w:b w:val="0"/>
          <w:i w:val="0"/>
        </w:rPr>
        <w:br/>
      </w:r>
    </w:p>
    <w:p>
      <w:r>
        <w:rPr>
          <w:b w:val="0"/>
          <w:i w:val="0"/>
        </w:rPr>
        <w:br/>
      </w:r>
      <w:r>
        <w:rPr>
          <w:b w:val="0"/>
          <w:i w:val="0"/>
        </w:rPr>
        <w:t>TM. ỦY BAN NHÂN DÂN tỉnh</w:t>
      </w:r>
      <w:r>
        <w:rPr>
          <w:b w:val="0"/>
          <w:i w:val="0"/>
        </w:rPr>
        <w:br/>
      </w:r>
      <w:r>
        <w:br/>
      </w:r>
      <w:r>
        <w:rPr>
          <w:b w:val="0"/>
          <w:i w:val="0"/>
        </w:rPr>
        <w:t>CHỦ TỊCH</w:t>
      </w:r>
      <w:r>
        <w:rPr>
          <w:b w:val="0"/>
          <w:i w:val="0"/>
        </w:rPr>
        <w:br/>
      </w:r>
    </w:p>
    <w:p>
      <w:r>
        <w:rPr>
          <w:b w:val="0"/>
          <w:i w:val="0"/>
        </w:rPr>
        <w:br/>
      </w:r>
      <w:r>
        <w:rPr>
          <w:b w:val="0"/>
          <w:i w:val="0"/>
        </w:rPr>
        <w:t>Trần Đình Đàn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