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215/2006/QĐ-TTg Chuyển Công ty Thương mại dầu khí thuộc Tổng công ty Dầu khí Việt Nam thành công ty trách nhiệm hữu hạn một thành viên</w:t>
      </w:r>
    </w:p>
    <w:p>
      <w:r>
        <w:rPr>
          <w:b w:val="0"/>
          <w:i w:val="0"/>
        </w:rPr>
        <w:br/>
      </w:r>
      <w:r>
        <w:rPr>
          <w:b w:val="0"/>
          <w:i w:val="0"/>
        </w:rPr>
        <w:br/>
      </w:r>
      <w:r>
        <w:rPr>
          <w:b w:val="0"/>
          <w:i w:val="0"/>
        </w:rPr>
        <w:br/>
      </w:r>
      <w:r>
        <w:rPr>
          <w:b w:val="0"/>
          <w:i w:val="0"/>
        </w:rPr>
        <w:br/>
      </w:r>
      <w:r>
        <w:rPr>
          <w:b w:val="0"/>
          <w:i w:val="0"/>
        </w:rPr>
        <w:br/>
      </w:r>
      <w:r>
        <w:rPr>
          <w:b/>
          <w:i w:val="0"/>
        </w:rPr>
        <w:t>THỦ TƯỚNG CHÍNH PHỦ</w:t>
      </w:r>
      <w:r>
        <w:br/>
      </w:r>
      <w:r>
        <w:br/>
      </w:r>
      <w:r>
        <w:rPr>
          <w:b w:val="0"/>
          <w:i w:val="0"/>
        </w:rPr>
        <w:br/>
      </w:r>
      <w:r>
        <w:rPr>
          <w:b w:val="0"/>
          <w:i w:val="0"/>
        </w:rPr>
        <w:br/>
      </w:r>
      <w:r>
        <w:rPr>
          <w:b/>
          <w:i w:val="0"/>
        </w:rPr>
        <w:t>CỘNG HOÀ XÃ HỘI CHỦ NGHĨA VIỆT NAM</w:t>
      </w:r>
      <w:r>
        <w:br/>
      </w:r>
      <w:r>
        <w:rPr>
          <w:b/>
          <w:i w:val="0"/>
        </w:rPr>
        <w:t>Độc lập - Tự do - Hạnh phúc</w:t>
      </w:r>
      <w:r>
        <w:br/>
      </w:r>
      <w:r>
        <w:br/>
      </w:r>
      <w:r>
        <w:rPr>
          <w:b w:val="0"/>
          <w:i w:val="0"/>
        </w:rPr>
        <w:br/>
      </w:r>
      <w:r>
        <w:rPr>
          <w:b w:val="0"/>
          <w:i w:val="0"/>
        </w:rPr>
        <w:br/>
      </w:r>
      <w:r>
        <w:rPr>
          <w:b w:val="0"/>
          <w:i w:val="0"/>
        </w:rPr>
        <w:br/>
      </w:r>
      <w:r>
        <w:rPr>
          <w:b w:val="0"/>
          <w:i w:val="0"/>
        </w:rPr>
        <w:br/>
      </w:r>
      <w:r>
        <w:rPr>
          <w:b w:val="0"/>
          <w:i w:val="0"/>
        </w:rPr>
        <w:t>Số: 215/2006/QĐ-TTg</w:t>
      </w:r>
      <w:r>
        <w:rPr>
          <w:b w:val="0"/>
          <w:i w:val="0"/>
        </w:rPr>
        <w:br/>
      </w:r>
      <w:r>
        <w:rPr>
          <w:b w:val="0"/>
          <w:i w:val="0"/>
        </w:rPr>
        <w:br/>
      </w:r>
      <w:r>
        <w:rPr>
          <w:b w:val="0"/>
          <w:i/>
        </w:rPr>
        <w:t>Hà Nội, ngày 27 tháng 9 năm 2006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br/>
            </w:r>
          </w:p>
        </w:tc>
        <w:tc>
          <w:tcPr>
            <w:tcW w:type="dxa" w:w="4320"/>
          </w:tcPr>
          <w:p>
            <w:r>
              <w:rPr>
                <w:b w:val="0"/>
                <w:i w:val="0"/>
              </w:rPr>
              <w:br/>
            </w:r>
            <w:r>
              <w:rPr>
                <w:b/>
                <w:i w:val="0"/>
              </w:rPr>
              <w:t>CỘNG HOÀ XÃ HỘI CHỦ NGHĨA VIỆT NAM</w:t>
            </w:r>
            <w:r>
              <w:br/>
            </w:r>
            <w:r>
              <w:rPr>
                <w:b/>
                <w:i w:val="0"/>
              </w:rPr>
              <w:t>Độc lập - Tự do - Hạnh phúc</w:t>
            </w:r>
            <w:r>
              <w:br/>
            </w:r>
            <w:r>
              <w:br/>
            </w:r>
          </w:p>
        </w:tc>
      </w:tr>
    </w:tbl>
    <w:p>
      <w:r>
        <w:rPr>
          <w:b/>
          <w:i w:val="0"/>
        </w:rPr>
        <w:t xml:space="preserve">QUYẾT ĐỊNH </w:t>
      </w:r>
    </w:p>
    <w:p>
      <w:r>
        <w:rPr>
          <w:b/>
          <w:i w:val="0"/>
        </w:rPr>
        <w:t>Chuyển Công ty Thương mại dầu khí thuộc Tổng công ty Dầu khí Việt Nam</w:t>
      </w:r>
    </w:p>
    <w:p>
      <w:r>
        <w:rPr>
          <w:b/>
          <w:i w:val="0"/>
        </w:rPr>
        <w:t>thành công ty trách nhiệm hữu hạn một thành viên</w:t>
      </w:r>
    </w:p>
    <w:p>
      <w:r>
        <w:rPr>
          <w:b/>
          <w:i w:val="0"/>
        </w:rPr>
        <w:t>______________________________</w:t>
      </w:r>
    </w:p>
    <w:p>
      <w:r>
        <w:rPr>
          <w:b/>
          <w:i w:val="0"/>
        </w:rPr>
        <w:t>THỦ TƯỚNG CHÍNH PHỦ</w:t>
      </w:r>
    </w:p>
    <w:p>
      <w:r>
        <w:rPr>
          <w:b w:val="0"/>
          <w:i w:val="0"/>
        </w:rPr>
        <w:t>Căn cứ Luật Tổ chức Chính phủ ngày 25 tháng 12 năm 2001;</w:t>
      </w:r>
    </w:p>
    <w:p>
      <w:r>
        <w:rPr>
          <w:b w:val="0"/>
          <w:i w:val="0"/>
        </w:rPr>
        <w:t>Căn cứ Luật Doanh nghiệp nhà nước ngày 26 tháng 11 năm 2003;</w:t>
      </w:r>
    </w:p>
    <w:p>
      <w:r>
        <w:rPr>
          <w:b w:val="0"/>
          <w:i w:val="0"/>
        </w:rPr>
        <w:t>Căn cứ Luật Doanh nghiệp ngày 29 tháng 11 năm 2005;</w:t>
      </w:r>
    </w:p>
    <w:p>
      <w:r>
        <w:rPr>
          <w:b w:val="0"/>
          <w:i w:val="0"/>
        </w:rPr>
        <w:t>Căn cứ Nghị định số 95/2006/NĐ-CP ngày 08 tháng 09 năm 2006 của Chính phủ về chuyển đổi công ty nhà nước thành công ty trách nhiệm hữu hạn một thành viên;</w:t>
      </w:r>
    </w:p>
    <w:p>
      <w:r>
        <w:rPr>
          <w:b w:val="0"/>
          <w:i w:val="0"/>
        </w:rPr>
        <w:t>Xét đề nghị của Hội đồng quản trị Tổng công ty Dầu khí Việt Nam,</w:t>
      </w:r>
    </w:p>
    <w:p>
      <w:r>
        <w:rPr>
          <w:b/>
          <w:i w:val="0"/>
        </w:rPr>
        <w:t>QUYẾT ĐỊNH:</w:t>
      </w:r>
    </w:p>
    <w:p>
      <w:r>
        <w:rPr>
          <w:b/>
          <w:i w:val="0"/>
        </w:rPr>
        <w:t xml:space="preserve">Điều 1. </w:t>
      </w:r>
      <w:r>
        <w:rPr>
          <w:b w:val="0"/>
          <w:i w:val="0"/>
        </w:rPr>
        <w:t>Chuyển Công ty Thương mại dầu khí - công ty thành viên hạch toán độc lập thuộc Tổng công ty Dầu khí Việt Nam thành Công ty trách nhiệm hữu hạn một thành viên Thương mại dầu khí.</w:t>
      </w:r>
    </w:p>
    <w:p>
      <w:r>
        <w:rPr>
          <w:b w:val="0"/>
          <w:i w:val="0"/>
        </w:rPr>
        <w:t>Công ty trách nhiệm hữu hạn một thành viên Thương mại dầu khí có con dấu riêng, được mở tài khoản tại ngân hàng trong và ngoài nước theo quy định của pháp luật, hoạt động theo Điều lệ của công ty và Luật Doanh nghiệp.</w:t>
      </w:r>
    </w:p>
    <w:p>
      <w:r>
        <w:rPr>
          <w:b w:val="0"/>
          <w:i w:val="0"/>
        </w:rPr>
        <w:t>- Tên gọi đầy đủ: Công ty trách nhiệm hữu hạn một thành viên Thương mại dầu khí.</w:t>
      </w:r>
    </w:p>
    <w:p>
      <w:r>
        <w:rPr>
          <w:b w:val="0"/>
          <w:i w:val="0"/>
        </w:rPr>
        <w:t>- Tên giao dịch: Công ty Thương mại dầu khí.</w:t>
      </w:r>
    </w:p>
    <w:p>
      <w:r>
        <w:rPr>
          <w:b w:val="0"/>
          <w:i w:val="0"/>
        </w:rPr>
        <w:t>- Tên giao dịch quốc tế: PetroVietnam Trading Company Limited.</w:t>
      </w:r>
    </w:p>
    <w:p>
      <w:r>
        <w:rPr>
          <w:b w:val="0"/>
          <w:i w:val="0"/>
        </w:rPr>
        <w:t>- Tên viết tắt: Petechim Co.,Ltd.</w:t>
      </w:r>
    </w:p>
    <w:p>
      <w:r>
        <w:rPr>
          <w:b w:val="0"/>
          <w:i w:val="0"/>
        </w:rPr>
        <w:t>- Vốn điều lệ: 333.000.000.000 đồng (ba trăm ba mươi ba tỷ đồng).</w:t>
      </w:r>
    </w:p>
    <w:p>
      <w:r>
        <w:rPr>
          <w:b w:val="0"/>
          <w:i w:val="0"/>
        </w:rPr>
        <w:t>- Địa chỉ trụ sở chính: số 70A đường Bà Huyện Thanh Quan, quận 3, thành phố Hồ Chí Minh.</w:t>
      </w:r>
    </w:p>
    <w:p>
      <w:r>
        <w:rPr>
          <w:b/>
          <w:i w:val="0"/>
        </w:rPr>
        <w:t xml:space="preserve">Điều 2. </w:t>
      </w:r>
      <w:r>
        <w:rPr>
          <w:b w:val="0"/>
          <w:i w:val="0"/>
        </w:rPr>
        <w:t>Ngành, nghề kinh doanh của công ty: xuất nhập khẩu và kinh doanh dầu thô, các sản phẩm dầu; xuất nhập khẩu vật tư, thiết bị phục vụ ngành dầu khí và nhu cầu trong nước; kinh doanh dầu ngoài nước; dịch vụ vận tải và đại lý vận tải dầu thô; dịch vụ thương mại cho các nhà thầu dầu khí; tư vấn thương mại, đầu tư và các ngành, nghề khác theo quy định của pháp luật.</w:t>
      </w:r>
    </w:p>
    <w:p>
      <w:r>
        <w:rPr>
          <w:b/>
          <w:i w:val="0"/>
        </w:rPr>
        <w:t>Điều 3.</w:t>
      </w:r>
      <w:r>
        <w:rPr>
          <w:b w:val="0"/>
          <w:i w:val="0"/>
        </w:rPr>
        <w:t xml:space="preserve"> Tổ chức và hoạt động:</w:t>
      </w:r>
    </w:p>
    <w:p>
      <w:r>
        <w:rPr>
          <w:b w:val="0"/>
          <w:i w:val="0"/>
        </w:rPr>
        <w:t>1. Cơ cấu tổ chức quản lý của Công ty theo mô hình: Hội đồng thành viên, Tổng giám đốc và Kiểm soát viên.</w:t>
      </w:r>
    </w:p>
    <w:p>
      <w:r>
        <w:rPr>
          <w:b w:val="0"/>
          <w:i w:val="0"/>
        </w:rPr>
        <w:t>2. Tổ chức và hoạt động của Công ty được quy định cụ thể trong Điều lệ tổ chức và hoạt động của Công ty.</w:t>
      </w:r>
    </w:p>
    <w:p>
      <w:r>
        <w:rPr>
          <w:b/>
          <w:i w:val="0"/>
        </w:rPr>
        <w:t>Điều 4.</w:t>
      </w:r>
      <w:r>
        <w:rPr>
          <w:b w:val="0"/>
          <w:i w:val="0"/>
        </w:rPr>
        <w:t xml:space="preserve"> Tổ chức được Nhà nước ủy quyền đại diện chủ sở hữu là Hội đồng quản trị Tổng công ty Dầu khí Việt Nam.</w:t>
      </w:r>
    </w:p>
    <w:p>
      <w:r>
        <w:rPr>
          <w:b w:val="0"/>
          <w:i w:val="0"/>
        </w:rPr>
        <w:t>Địa chỉ: số 22 Ngô Quyền, quận Hoàn Kiếm, thành phố Hà Nội.</w:t>
      </w:r>
    </w:p>
    <w:p>
      <w:r>
        <w:rPr>
          <w:b w:val="0"/>
          <w:i w:val="0"/>
        </w:rPr>
        <w:t>Hội đồng quản trị Tổng công ty Dầu khí Việt Nam có trách nhiệm thực hiện quyền đại diện chủ sở hữu đối với Công ty trách nhiệm hữu hạn một thành viên Thương mại dầu khí theo quy định hiện hành và Điều lệ công ty.</w:t>
      </w:r>
    </w:p>
    <w:p>
      <w:r>
        <w:rPr>
          <w:b/>
          <w:i w:val="0"/>
        </w:rPr>
        <w:t xml:space="preserve">Điều 5. </w:t>
      </w:r>
      <w:r>
        <w:rPr>
          <w:b w:val="0"/>
          <w:i w:val="0"/>
        </w:rPr>
        <w:t>Công ty trách nhiệm hữu hạn một thành viên Thương mại dầu khí có trách nhiệm tiếp nhận và sử dụng có hiệu quả vốn, tài sản do Hội đồng quản trị Tổng công ty Dầu khí Việt Nam giao để thực hiện nhiệm vụ phát triển sản xuất, kinh doanh; kế thừa mọi quyền, nghĩa vụ và lợi ích hợp pháp của Công ty Thương mại dầu khí.</w:t>
      </w:r>
    </w:p>
    <w:p>
      <w:r>
        <w:rPr>
          <w:b/>
          <w:i w:val="0"/>
        </w:rPr>
        <w:t xml:space="preserve">Điều 6. </w:t>
      </w:r>
      <w:r>
        <w:rPr>
          <w:b w:val="0"/>
          <w:i w:val="0"/>
        </w:rPr>
        <w:t>Hội đồng thành viên Công ty trách nhiệm hữu hạn một thành viên Thương mại dầu khí có trách nhiệm xây dựng Điều lệ tổ chức và hoạt động của Công ty trình Hội đồng quản trị Tổng công ty Dầu khí Việt Nam phê duyệt.</w:t>
      </w:r>
    </w:p>
    <w:p>
      <w:r>
        <w:rPr>
          <w:b/>
          <w:i w:val="0"/>
        </w:rPr>
        <w:t xml:space="preserve">Điều 7. </w:t>
      </w:r>
      <w:r>
        <w:rPr>
          <w:b w:val="0"/>
          <w:i w:val="0"/>
        </w:rPr>
        <w:t>Quyết định này có hiệu lực thi hành sau 15 ngày, kể từ ngày đăng Công báo.</w:t>
      </w:r>
    </w:p>
    <w:p>
      <w:r>
        <w:rPr>
          <w:b w:val="0"/>
          <w:i w:val="0"/>
        </w:rPr>
        <w:t>Hội đồng quản trị Tổng công ty Dầu khí Việt Nam, Giám đốc Công ty Thương mại dầu khí và Hội đồng thành viên Công ty trách nhiệm hữu hạn một thành viên Thương mại dầu khí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